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11" w:rsidRDefault="00F37311" w:rsidP="00F37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Государственное бюджетное дошкольное образовательное </w:t>
      </w:r>
    </w:p>
    <w:p w:rsidR="00F37311" w:rsidRDefault="00F37311" w:rsidP="00F37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учреждение детский сад № </w:t>
      </w:r>
      <w:r w:rsidR="00C657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59</w:t>
      </w:r>
      <w:r w:rsidRP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комбинированного вида </w:t>
      </w:r>
    </w:p>
    <w:p w:rsidR="00F37311" w:rsidRPr="00F37311" w:rsidRDefault="00C657E2" w:rsidP="00F37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Фрунзенского</w:t>
      </w:r>
      <w:r w:rsidR="00F37311" w:rsidRP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</w:t>
      </w:r>
      <w:r w:rsid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37311" w:rsidRPr="00F3731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Санкт-Петербурга </w:t>
      </w: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311" w:rsidRP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F37311" w:rsidRPr="00F37311" w:rsidTr="00F37311">
        <w:tc>
          <w:tcPr>
            <w:tcW w:w="5070" w:type="dxa"/>
          </w:tcPr>
          <w:p w:rsidR="00F37311" w:rsidRPr="00F37311" w:rsidRDefault="00F37311" w:rsidP="00BC0CB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ПРИНЯТО</w:t>
            </w:r>
          </w:p>
          <w:p w:rsidR="00C657E2" w:rsidRDefault="00C657E2" w:rsidP="00BC0CB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Педагогическим с</w:t>
            </w:r>
            <w:r w:rsidR="00F37311"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оветом </w:t>
            </w:r>
          </w:p>
          <w:p w:rsidR="00F37311" w:rsidRPr="00F37311" w:rsidRDefault="00F37311" w:rsidP="00BC0CB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ГБДОУ детский сад № </w:t>
            </w:r>
            <w:r w:rsidR="00C657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</w:p>
          <w:p w:rsidR="00F37311" w:rsidRPr="00F37311" w:rsidRDefault="00C657E2" w:rsidP="00BC0CB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Фрунзенского</w:t>
            </w:r>
            <w:r w:rsidR="00F37311"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района СПб</w:t>
            </w:r>
          </w:p>
          <w:p w:rsidR="00F37311" w:rsidRPr="00F37311" w:rsidRDefault="00F37311" w:rsidP="00BC0CB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«____» _____________ 2013 года</w:t>
            </w:r>
          </w:p>
          <w:p w:rsidR="00F37311" w:rsidRPr="00F37311" w:rsidRDefault="00F37311" w:rsidP="00BC0CB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Протокол № _____</w:t>
            </w:r>
          </w:p>
        </w:tc>
        <w:tc>
          <w:tcPr>
            <w:tcW w:w="4786" w:type="dxa"/>
          </w:tcPr>
          <w:p w:rsidR="00F37311" w:rsidRPr="00F37311" w:rsidRDefault="00F37311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F37311" w:rsidRPr="00F37311" w:rsidRDefault="00F37311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Заведующий ГБДОУ детский сад № </w:t>
            </w:r>
            <w:r w:rsidR="00C657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37311" w:rsidRPr="00F37311" w:rsidRDefault="00C657E2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Фрунзенского</w:t>
            </w:r>
            <w:r w:rsidR="00F37311"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района СПб</w:t>
            </w:r>
          </w:p>
          <w:p w:rsidR="00F37311" w:rsidRPr="00F37311" w:rsidRDefault="00F37311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_____________ </w:t>
            </w:r>
            <w:r w:rsidR="00C657E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Е.Н. Меньшикова</w:t>
            </w:r>
          </w:p>
          <w:p w:rsidR="00F37311" w:rsidRPr="00F37311" w:rsidRDefault="00F37311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Приказ № _____</w:t>
            </w:r>
          </w:p>
          <w:p w:rsidR="00F37311" w:rsidRPr="00F37311" w:rsidRDefault="00F37311" w:rsidP="00BC0CB9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от  «____» ___________ 2013 года</w:t>
            </w:r>
          </w:p>
        </w:tc>
      </w:tr>
    </w:tbl>
    <w:p w:rsidR="00F37311" w:rsidRP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Кодекс этики и </w:t>
      </w: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служебного поведения </w:t>
      </w: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D4B7B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сотрудников Государственного бюджетного дошкольного образовательного учреждения детского сада № </w:t>
      </w:r>
      <w:r w:rsidR="00C657E2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>59</w:t>
      </w:r>
      <w:r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комбинированного вида </w:t>
      </w:r>
      <w:r w:rsidRPr="002D4B7B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C657E2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>Фрунзенского</w:t>
      </w:r>
      <w:r w:rsidRPr="002D4B7B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района</w:t>
      </w:r>
    </w:p>
    <w:p w:rsidR="00F37311" w:rsidRPr="002D4B7B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D4B7B">
        <w:rPr>
          <w:rFonts w:ascii="Georgia" w:eastAsia="Times New Roman" w:hAnsi="Georgia" w:cs="Times New Roman"/>
          <w:b/>
          <w:bCs/>
          <w:i/>
          <w:color w:val="000000"/>
          <w:kern w:val="36"/>
          <w:sz w:val="28"/>
          <w:szCs w:val="28"/>
          <w:lang w:eastAsia="ru-RU"/>
        </w:rPr>
        <w:t>Санкт-Петербурга</w:t>
      </w:r>
    </w:p>
    <w:p w:rsidR="00F37311" w:rsidRDefault="00F37311" w:rsidP="00F3731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37311" w:rsidRDefault="00F37311" w:rsidP="00F37311"/>
    <w:p w:rsidR="00F37311" w:rsidRDefault="00F37311" w:rsidP="00F37311"/>
    <w:p w:rsidR="00F37311" w:rsidRDefault="00F37311" w:rsidP="00F37311"/>
    <w:p w:rsidR="00F37311" w:rsidRDefault="00F37311" w:rsidP="00F37311"/>
    <w:p w:rsidR="00F37311" w:rsidRDefault="00F37311" w:rsidP="00F37311"/>
    <w:p w:rsidR="00F37311" w:rsidRDefault="00F37311" w:rsidP="00F37311"/>
    <w:p w:rsidR="00F37311" w:rsidRDefault="00F37311" w:rsidP="00F37311"/>
    <w:p w:rsidR="00F37311" w:rsidRDefault="00F37311" w:rsidP="00F37311"/>
    <w:p w:rsidR="00F37311" w:rsidRPr="00626E0E" w:rsidRDefault="00F37311" w:rsidP="00F37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311" w:rsidRPr="00F37311" w:rsidRDefault="00F37311" w:rsidP="00F37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31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37311" w:rsidRPr="00F37311" w:rsidRDefault="00F37311" w:rsidP="00F37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311">
        <w:rPr>
          <w:rFonts w:ascii="Times New Roman" w:hAnsi="Times New Roman" w:cs="Times New Roman"/>
          <w:sz w:val="24"/>
          <w:szCs w:val="24"/>
        </w:rPr>
        <w:t>2013 г.</w:t>
      </w:r>
    </w:p>
    <w:p w:rsidR="00F37311" w:rsidRPr="00F37311" w:rsidRDefault="00F37311" w:rsidP="008F7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4B7B" w:rsidRPr="00F37311" w:rsidRDefault="00626E0E" w:rsidP="008F7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Кодекс этики и служебного поведения</w:t>
      </w:r>
    </w:p>
    <w:p w:rsidR="00626E0E" w:rsidRPr="008F7725" w:rsidRDefault="00626E0E" w:rsidP="008F77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725" w:rsidRPr="00F37311" w:rsidRDefault="008F7725" w:rsidP="00402A0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этики и служебного поведения сотрудников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СПб 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</w:t>
      </w:r>
      <w:r w:rsidR="00B15BE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блеи ООН от 12 декабря 1996</w:t>
      </w:r>
      <w:r w:rsidR="00ED0C2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г.),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Модельного кодекса поведения для государственных служащих (приложение к Рекомендации Комитета министр</w:t>
      </w:r>
      <w:r w:rsidR="00B15BE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Совета Европы от 11 мая 2000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(2000) 10 о кодексах поведения для государственных служащих), Федерал</w:t>
      </w:r>
      <w:r w:rsidR="00B15BE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закона от 25 декабря 2008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273-ФЗ «О противодействии коррупции», Указа Президента Российск</w:t>
      </w:r>
      <w:r w:rsidR="00B15BE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Федерации от 12 августа 2002</w:t>
      </w:r>
      <w:r w:rsid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37311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  <w:proofErr w:type="gramEnd"/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ED0C2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Гражданин, поступающий на работу в ГБДОУ детский сад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знакомится с положениями Кодекса и соблюдает их в процессе своей служебной деятельности.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Каждый 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принимать все необходимые меры для соблюдения положений настоящего Кодекса, а каждый гражданин Российской Федерации вправе ожидать от сотрудника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Фрунзенского рай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отношениях с ним в соответствии с положениями настоящего Кодекса.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Цель Кодекса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Целью Кодекса является установление этических норм и правил служебного поведения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достойного выполнения ими своей профессиональной деятельности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призван повысить эффективность выполнения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должностных обязанностей.</w:t>
      </w:r>
    </w:p>
    <w:p w:rsidR="003A6A23" w:rsidRPr="00F37311" w:rsidRDefault="003A6A2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Кодекс: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служит основой для формирования должной морали в сфере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уважительного отношения к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 образовательного учреждения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общественном сознании;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выступает как институт общественного сознания и нравственности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самоконтроля.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Знание и соблюдение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Кодекса является одним из критериев оценки качества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и служебного поведения.</w:t>
      </w:r>
    </w:p>
    <w:p w:rsidR="003A6A23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Основные принципы служебного поведения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Основные принципы служебного поведения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собой основы поведения, которыми им надлежит руководствоваться при исполнении должностных обязанностей.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Сотрудники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сознавая ответственность перед государством, обществом и гражданами, призваны: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уровне;</w:t>
      </w:r>
    </w:p>
    <w:p w:rsidR="008F7725" w:rsidRPr="00F37311" w:rsidRDefault="003A6A2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F7725" w:rsidRPr="00F37311" w:rsidRDefault="003A6A2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уведомлять представителя </w:t>
      </w:r>
      <w:r w:rsidR="003A6A2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обращения каких-либо лиц в целях склонения к совершению коррупционных правонарушений;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соблюдать установленные федеральными законами ограничения и запреты, исполнять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соблюдать нейтральность, исключающую возможность влияния на их служебную деятельность решений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объединений;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соблюдать нормы служебной, профессиональной этики и правила делового поведения;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проявлять корректность и внимательность в обращении с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воспитанниками, родителями, другими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 и должностными лицами;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воздерживаться от поведения, которое могло бы вызвать сомнение в объективном исполнении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C657E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обязанностей, а также избегать конфликтных ситуаций, способных нанести ущерб их репутации или авторитету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F7725" w:rsidRPr="00F37311" w:rsidRDefault="00D461B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8F7725" w:rsidRPr="00F37311" w:rsidRDefault="00481A8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воздерживаться от публичных высказываний, суждений и оценок в отношении деятельности государств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органов, их руководителей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7725" w:rsidRPr="00F37311" w:rsidRDefault="00481A8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соблюдать установленные правила публичных выступлений и предоставления служебной информации;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 Фрунзенского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8F7725" w:rsidRPr="00F37311" w:rsidRDefault="00481A83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ГБДОУ детского сада №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6A6B5D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обязаны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тот, в свою очередь,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A83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81A83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получать в связи с исполнением должностных обязанностей вознаграждения от физических и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7. Этика поведения </w:t>
      </w:r>
      <w:r w:rsidR="002D4B7B"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сотрудников</w:t>
      </w: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наделенных организационно-распорядительными полномочиями по отношению к другим </w:t>
      </w:r>
      <w:r w:rsidR="002D4B7B"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сотрудникам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наделенный организационно-распорядительными полномочиями по отношению к другим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 ГБДОУ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Сотрудники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C657E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наделенные организационно-распорядительными полномочиями по отношению к другим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призваны: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принимать меры по предотвращению и урегулированию конфликтов интересов;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предупреждению коррупции;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 допускать случаев принуждения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ГБДОУ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деятельности политических партий, иных общественных объединений.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наделенный организационно-распорядительными полномочиями по отношению к другим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F7725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наделенный организационно-распорядительными полномочиями по отношению к другим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803381" w:rsidRDefault="00803381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381" w:rsidRPr="00F37311" w:rsidRDefault="00803381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725" w:rsidRPr="00F37311" w:rsidRDefault="008F7725" w:rsidP="00402A0C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8. Служебное общение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общении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сотруднику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общении с гражданами и коллегами со стороны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недопустимы: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другом.</w:t>
      </w:r>
    </w:p>
    <w:p w:rsidR="008F7725" w:rsidRPr="00F37311" w:rsidRDefault="002D4B7B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вежливыми, доброжелательными, корректными, внимательными и проявлять толерантность в общении с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воспитанниками, их родителями или законными представителями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коллегами.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Внешний вид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им должностных обязанностей должен способствовать уважению граждан к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учреждению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10. Ответственность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нарушение Кодекса</w:t>
      </w:r>
    </w:p>
    <w:p w:rsidR="008F7725" w:rsidRPr="00F37311" w:rsidRDefault="008F7725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положений Кодекса 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4B7B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моральную ответственность, а также иную ответственность в соответствии с законодательством Российской Федерации.</w:t>
      </w:r>
    </w:p>
    <w:p w:rsidR="00396177" w:rsidRDefault="002D4B7B" w:rsidP="00402A0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сотрудником  ГБДОУ детского сада № </w:t>
      </w:r>
      <w:r w:rsidR="00C6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 Фрунзенского</w:t>
      </w:r>
      <w:r w:rsidR="00C657E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СП</w:t>
      </w:r>
      <w:r w:rsidR="000367B2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8F7725" w:rsidRPr="00F3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402A0C" w:rsidRPr="00F37311" w:rsidTr="00F42849">
        <w:tc>
          <w:tcPr>
            <w:tcW w:w="5070" w:type="dxa"/>
          </w:tcPr>
          <w:p w:rsidR="00402A0C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Pr="00F37311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ПРИНЯТО</w:t>
            </w:r>
          </w:p>
          <w:p w:rsidR="00402A0C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Педагогическим с</w:t>
            </w: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оветом </w:t>
            </w:r>
          </w:p>
          <w:p w:rsidR="00402A0C" w:rsidRPr="00F37311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ГБДОУ 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</w:p>
          <w:p w:rsidR="00402A0C" w:rsidRPr="00F37311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Фрунзенского</w:t>
            </w: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района СПб</w:t>
            </w:r>
          </w:p>
          <w:p w:rsidR="00402A0C" w:rsidRPr="00F37311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«____» _____________ 2013 года</w:t>
            </w:r>
          </w:p>
          <w:p w:rsidR="00402A0C" w:rsidRPr="00F37311" w:rsidRDefault="00402A0C" w:rsidP="00F42849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Протокол № _____</w:t>
            </w:r>
          </w:p>
        </w:tc>
        <w:tc>
          <w:tcPr>
            <w:tcW w:w="4786" w:type="dxa"/>
          </w:tcPr>
          <w:p w:rsidR="00402A0C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Заведующий ГБДОУ детский сад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Фрунзенского</w:t>
            </w: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района СПб</w:t>
            </w: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Е.Н. Меньшикова</w:t>
            </w: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Приказ № _____</w:t>
            </w:r>
          </w:p>
          <w:p w:rsidR="00402A0C" w:rsidRPr="00F37311" w:rsidRDefault="00402A0C" w:rsidP="00F42849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3731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от  «____» ___________ 2013 года</w:t>
            </w:r>
          </w:p>
        </w:tc>
      </w:tr>
    </w:tbl>
    <w:p w:rsidR="00402A0C" w:rsidRDefault="00402A0C" w:rsidP="00B94B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B52" w:rsidRDefault="00B94B52" w:rsidP="00B94B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Противодействие коррупции</w:t>
      </w:r>
    </w:p>
    <w:p w:rsidR="00B94B52" w:rsidRDefault="00B94B52" w:rsidP="00B94B52">
      <w:pPr>
        <w:pStyle w:val="1"/>
        <w:spacing w:before="0" w:after="0" w:line="240" w:lineRule="auto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 w:val="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 w:val="0"/>
          <w:kern w:val="36"/>
          <w:sz w:val="24"/>
          <w:szCs w:val="24"/>
          <w:lang w:eastAsia="ru-RU"/>
        </w:rPr>
        <w:t xml:space="preserve">ГБДОУ детский сад № 59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комбинированного вида Фрунзенского района </w:t>
      </w:r>
    </w:p>
    <w:p w:rsidR="00B94B52" w:rsidRDefault="00B94B52" w:rsidP="00B94B52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Санкт-Петербурга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2013-2014 учебный год </w:t>
      </w:r>
    </w:p>
    <w:p w:rsidR="00B94B52" w:rsidRDefault="00B94B52" w:rsidP="00B94B5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</w:p>
    <w:p w:rsidR="00B94B52" w:rsidRDefault="00B94B52" w:rsidP="00B94B52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 w:val="0"/>
          <w:sz w:val="24"/>
          <w:szCs w:val="24"/>
          <w:lang w:eastAsia="ru-RU"/>
        </w:rPr>
        <w:t>1. Общие положения:</w:t>
      </w:r>
    </w:p>
    <w:p w:rsidR="00B94B52" w:rsidRPr="00402A0C" w:rsidRDefault="00B94B52" w:rsidP="00402A0C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1.1. План работы по противодействию коррупции в</w:t>
      </w:r>
      <w:r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 ГБДОУ детский сад № </w:t>
      </w:r>
      <w:r w:rsidR="00402A0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59 </w:t>
      </w:r>
      <w:r w:rsidRPr="00402A0C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комбинированного вида Фрунзенского района Санкт-Петербурга </w:t>
      </w:r>
      <w:r w:rsidRPr="00402A0C">
        <w:rPr>
          <w:rFonts w:ascii="Times New Roman" w:hAnsi="Times New Roman"/>
          <w:b w:val="0"/>
          <w:sz w:val="24"/>
          <w:szCs w:val="24"/>
          <w:lang w:eastAsia="ru-RU"/>
        </w:rPr>
        <w:t>  разработан на основании: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17.07.2009 № 172-ФЗ «Об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Российской Федерации от 26.02.2010 № 96 «Об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Закона Санкт-Петербурга от 29.10.2008 № 674-122 «О дополнительных мерах по противодействию коррупции в Санкт-Петербурге»;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Закона Санкт-Петербурга от 29.09.2010 № 504-118 «О мерах по реализации статьи 12 Федерального закона «О противодействии коррупции»;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Санкт-Петербурга от 23.06.2009 № 681 «О порядке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нормативных правовых актов и их проектов»;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Санкт-Петербурга от 17.12.2009 № 1448 «О Порядке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 в Санкт-Петербурге»;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Санкт-Петербурга от 24.03.2010 № 307 «О Порядке организации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пропаганды в Санкт-Петербурге»;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Комитета по вопросам законности, правопорядка и безопасности  от 24.12.2009 № 235-р «Об утверждении Методических рекомендаций по проведению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 в Санкт-Петербурге»;</w:t>
      </w:r>
    </w:p>
    <w:p w:rsidR="00B94B52" w:rsidRDefault="00B94B52" w:rsidP="00B94B52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1.2. План определяет основные направления реализации </w:t>
      </w:r>
      <w:proofErr w:type="spellStart"/>
      <w:r>
        <w:rPr>
          <w:rFonts w:ascii="Times New Roman" w:hAnsi="Times New Roman"/>
          <w:b w:val="0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политики в </w:t>
      </w:r>
      <w:r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ГБДОУ детский сад № </w:t>
      </w:r>
      <w:r w:rsidR="00402A0C"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>59</w:t>
      </w:r>
      <w:r>
        <w:rPr>
          <w:rFonts w:ascii="Times New Roman" w:hAnsi="Times New Roman"/>
          <w:b w:val="0"/>
          <w:bCs w:val="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kern w:val="36"/>
          <w:sz w:val="24"/>
          <w:szCs w:val="24"/>
          <w:lang w:eastAsia="ru-RU"/>
        </w:rPr>
        <w:t>комбинированного вида Фрунзенского района Санкт-Петербурга</w:t>
      </w:r>
      <w:proofErr w:type="gramStart"/>
      <w:r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систему и перечень программных мероприятий, направленных на противодействие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ru-RU"/>
        </w:rPr>
        <w:t>коррупции в ОУ.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Цели и задачи 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Ведущие цели -  недопущение предпосылок, исключение возможности фактов коррупции в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ГБДОУ детск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сад № </w:t>
      </w:r>
      <w:r w:rsidR="00402A0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комбинированного вида Фрунзенского района Санкт-Петербурга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Плана противодействия коррупции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Фрунзенском  районе Санкт-Петербурга  в рамках компетенции администрации ГБДОУ;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ГБДОУ.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оптимизация и конкретизация полномочий  должностных лиц;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сознания участников образовательного процесса;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повышение эффективности  управления, качества и доступности  предоставляемых ГБДОУ образовательных услуг;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содействие реализации прав граждан на доступ к информации о деятельности 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ГБДОУ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Ожидаемые результаты реализации Плана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укрепление доверия граждан к деятельности администрации ГБДОУ.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Плана в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ГБДОУ детск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сад № </w:t>
      </w:r>
      <w:r w:rsidR="00402A0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комбинированного вида Фрунзенского района Санкт-Петербурга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директором школы и  Комитетом по вопросам законности, правопорядка и безопасности.</w:t>
      </w:r>
    </w:p>
    <w:p w:rsidR="00B94B52" w:rsidRDefault="00B94B52" w:rsidP="00B94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B52" w:rsidRDefault="00B94B52" w:rsidP="00B94B5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 </w:t>
      </w:r>
      <w:r>
        <w:rPr>
          <w:rFonts w:ascii="Times New Roman" w:hAnsi="Times New Roman"/>
          <w:b/>
          <w:sz w:val="24"/>
          <w:szCs w:val="24"/>
        </w:rPr>
        <w:t>ПЛАН АНТИКОРРУПЦИОННОЙ ДЕЯТЕЛЬНОСТИ</w:t>
      </w:r>
    </w:p>
    <w:p w:rsidR="00B94B52" w:rsidRDefault="00B94B52" w:rsidP="00B94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ГБДОУ детский сад № 59 комбинированного вида Фрунзенского района </w:t>
      </w:r>
    </w:p>
    <w:p w:rsidR="00B94B52" w:rsidRDefault="00B94B52" w:rsidP="00B94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Санкт-Петербурга</w:t>
      </w:r>
    </w:p>
    <w:p w:rsidR="00402A0C" w:rsidRDefault="00402A0C" w:rsidP="00B94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709"/>
        <w:gridCol w:w="1844"/>
        <w:gridCol w:w="2045"/>
      </w:tblGrid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Меры по развитию правовой основы противодействия коррупции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экспертизы  локальных актов ДОУ, обеспечивающей противодействие коррупции и осуществление 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и внесение изменений и дополнений в действующие локальные акты по результатам </w:t>
            </w:r>
            <w:proofErr w:type="spell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экспертизы, с целью  устранения коррупционных факторов.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экспертная комиссия.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одного месяца со дня выявления.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Учреждения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заведующий,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необходимости, поступления другой информации.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на сайте ДОУ информации в  соответствии с Федеральным законом от 27.07.2010 №210-ФЗ «Об организации предоставления государственных и муниципальных услуг».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и участие в проведение </w:t>
            </w:r>
            <w:proofErr w:type="spell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мониторинга, </w:t>
            </w:r>
            <w:proofErr w:type="spell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пропаганды и иных мероприятий по противодействию коррупции, проводимых в ДОУ.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раз в квартал.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поступлении на работу.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 2013г.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возникновения.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утверждение этического кодекса дошкольного учреждения.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 по АХР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ав. по УВР, педагоги,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  2013г.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внутреннего 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квартал 2013г.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Усиление внутреннего контроля в ДОУ по вопросам: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и проведение образовательной деятельности;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заведующий,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соблюдения прав всех участников образовательного процесса в ДОУ в части:             -  сохранения и укрепления здоровья детей, комплексной </w:t>
            </w: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безопасности воспитанников;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 обеспечения повышения качества образования;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заведующий,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ав. по УВР, педагоги, </w:t>
            </w: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родители (законные представители), воспитанники.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Усиление внутреннего контроля в ДОУ по вопросам организации питания воспитанников.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заведующий,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 ст. медсестра.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контроля за полнотой и качеством расходования денежных сре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  в д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ошкольном учреждении.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работы по обращению граждан.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инвентаризации имущества ДОУ по анализу эффективности его  использования.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 по АХР,  бухгалтер ГУ ЦБ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2.1. Снижение административных барьеров и повышение доступности образовательных услуг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родительской общественности о перечне предоставляемых услуг в ДОУ через сайт ДОУ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ежегодно, III квартал до 20 сентября.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на сайте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Ответственный за сайт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мониторинга качества предоставления образовательных услуг в ДОУ.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ежегодно, сентябрь, май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Обеспечение доступа родительской общественности  к информации о деятельности ДОУ, взаимодействие ДОУ  и родителей (законных представителей) воспитанников.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поступления.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сайта ДОУ в соответствии с Федеральным законом от 09.02.2009г №8-ФЗ «Об обеспечении доступа к информации о деятельности государственных органов и органов местного самоуправления», с целью  информирования о деятельности ДОУ, правил приема воспитанников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заведующий, 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социологического опроса среди родителей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квартал до 30.05.2014.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по мере внесения изменений.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наличия в ДОУ информационных стендов по вопросам: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организации питания,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оказания образовательных услуг.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по мере внесения изменений.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наличия в ДОУ  книги замечаний и предложений.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анализа и контроля устранения обоснованных жалоб и замечаний родителей.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выставки рисунков для родителей:  «Я и мои права».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ав. по УВР педагоги.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ежегодно, 01.06.</w:t>
            </w:r>
          </w:p>
        </w:tc>
      </w:tr>
      <w:tr w:rsidR="00B94B52" w:rsidRPr="00402A0C" w:rsidTr="0040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A0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мероприятий совместно с родителями: «Мама, папа, я – дружная семья».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педагоги, муз. </w:t>
            </w:r>
            <w:proofErr w:type="spellStart"/>
            <w:proofErr w:type="gramStart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Рук-ль</w:t>
            </w:r>
            <w:proofErr w:type="spellEnd"/>
            <w:proofErr w:type="gramEnd"/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инструктор по физической культуре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квартал до 20 марта,</w:t>
            </w:r>
          </w:p>
          <w:p w:rsidR="00B94B52" w:rsidRPr="00402A0C" w:rsidRDefault="00B94B52" w:rsidP="00B94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квартал до 20 июня</w:t>
            </w:r>
          </w:p>
        </w:tc>
      </w:tr>
    </w:tbl>
    <w:p w:rsidR="00B94B52" w:rsidRDefault="00B94B52" w:rsidP="00B94B52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A0C" w:rsidRDefault="00402A0C" w:rsidP="00B94B52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A0C" w:rsidRDefault="00402A0C" w:rsidP="00B94B52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A0C" w:rsidRDefault="00402A0C" w:rsidP="00B94B52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A0C" w:rsidRDefault="00402A0C" w:rsidP="00B94B52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02A0C" w:rsidRDefault="00402A0C" w:rsidP="00402A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Противодействие коррупции</w:t>
      </w:r>
    </w:p>
    <w:p w:rsidR="00402A0C" w:rsidRDefault="00402A0C" w:rsidP="00402A0C">
      <w:pPr>
        <w:pStyle w:val="1"/>
        <w:spacing w:before="0" w:after="0" w:line="240" w:lineRule="auto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 w:val="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 w:val="0"/>
          <w:kern w:val="36"/>
          <w:sz w:val="24"/>
          <w:szCs w:val="24"/>
          <w:lang w:eastAsia="ru-RU"/>
        </w:rPr>
        <w:t xml:space="preserve">ГБДОУ детский сад № 59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комбинированного вида Фрунзенского района </w:t>
      </w:r>
    </w:p>
    <w:p w:rsidR="00402A0C" w:rsidRDefault="00402A0C" w:rsidP="00402A0C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Санкт-Петербурга </w:t>
      </w:r>
    </w:p>
    <w:p w:rsidR="00402A0C" w:rsidRDefault="00402A0C" w:rsidP="00402A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3202"/>
        <w:gridCol w:w="2690"/>
        <w:gridCol w:w="1431"/>
        <w:gridCol w:w="2325"/>
      </w:tblGrid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202" w:type="dxa"/>
          </w:tcPr>
          <w:p w:rsidR="00402A0C" w:rsidRDefault="00402A0C" w:rsidP="00402A0C">
            <w:pPr>
              <w:spacing w:after="0" w:line="240" w:lineRule="auto"/>
              <w:jc w:val="center"/>
            </w:pPr>
            <w:r>
              <w:t>ФИО сотрудника</w:t>
            </w:r>
          </w:p>
        </w:tc>
        <w:tc>
          <w:tcPr>
            <w:tcW w:w="2690" w:type="dxa"/>
          </w:tcPr>
          <w:p w:rsidR="00402A0C" w:rsidRDefault="00402A0C" w:rsidP="00402A0C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  <w:jc w:val="center"/>
            </w:pPr>
            <w:r>
              <w:t>Дата</w:t>
            </w: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  <w:jc w:val="center"/>
            </w:pPr>
            <w:r>
              <w:t>Личная подпись</w:t>
            </w: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t>Абрамян Л.Ш.</w:t>
            </w:r>
          </w:p>
        </w:tc>
        <w:tc>
          <w:tcPr>
            <w:tcW w:w="2690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повар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Антонова Е.М.</w:t>
            </w:r>
          </w:p>
        </w:tc>
        <w:tc>
          <w:tcPr>
            <w:tcW w:w="2690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повар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Баходурходжаева</w:t>
            </w:r>
            <w:proofErr w:type="spellEnd"/>
            <w:r w:rsidRPr="006B5E90">
              <w:rPr>
                <w:bCs/>
              </w:rPr>
              <w:t xml:space="preserve"> И.Д.</w:t>
            </w:r>
          </w:p>
        </w:tc>
        <w:tc>
          <w:tcPr>
            <w:tcW w:w="2690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Бессмертная Н.И.</w:t>
            </w:r>
          </w:p>
        </w:tc>
        <w:tc>
          <w:tcPr>
            <w:tcW w:w="2690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Бобкова</w:t>
            </w:r>
            <w:proofErr w:type="spellEnd"/>
            <w:r w:rsidRPr="006B5E90">
              <w:rPr>
                <w:bCs/>
              </w:rPr>
              <w:t xml:space="preserve"> И.А.</w:t>
            </w:r>
          </w:p>
        </w:tc>
        <w:tc>
          <w:tcPr>
            <w:tcW w:w="2690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Велиева</w:t>
            </w:r>
            <w:proofErr w:type="spellEnd"/>
            <w:r>
              <w:rPr>
                <w:bCs/>
              </w:rPr>
              <w:t xml:space="preserve"> Х.С.</w:t>
            </w:r>
          </w:p>
        </w:tc>
        <w:tc>
          <w:tcPr>
            <w:tcW w:w="2690" w:type="dxa"/>
          </w:tcPr>
          <w:p w:rsidR="00402A0C" w:rsidRDefault="00402A0C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Пом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оспитателя</w:t>
            </w:r>
            <w:proofErr w:type="spellEnd"/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402A0C" w:rsidTr="00803381">
        <w:tc>
          <w:tcPr>
            <w:tcW w:w="490" w:type="dxa"/>
          </w:tcPr>
          <w:p w:rsidR="00402A0C" w:rsidRDefault="00402A0C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Горская И.В.</w:t>
            </w:r>
          </w:p>
        </w:tc>
        <w:tc>
          <w:tcPr>
            <w:tcW w:w="2690" w:type="dxa"/>
          </w:tcPr>
          <w:p w:rsidR="00402A0C" w:rsidRPr="006B5E90" w:rsidRDefault="00402A0C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Инструктор по физ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ульт.</w:t>
            </w:r>
          </w:p>
        </w:tc>
        <w:tc>
          <w:tcPr>
            <w:tcW w:w="1431" w:type="dxa"/>
          </w:tcPr>
          <w:p w:rsidR="00402A0C" w:rsidRDefault="00402A0C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402A0C" w:rsidRDefault="00402A0C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Ушакова Ю.С.</w:t>
            </w:r>
          </w:p>
        </w:tc>
        <w:tc>
          <w:tcPr>
            <w:tcW w:w="2690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Старшая медсестра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Егорова Н.С.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 территории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Егорова С.И.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Ст. 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Ермолинская</w:t>
            </w:r>
            <w:proofErr w:type="spellEnd"/>
            <w:r w:rsidRPr="006B5E90">
              <w:rPr>
                <w:bCs/>
              </w:rPr>
              <w:t xml:space="preserve"> Л.И.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Пом</w:t>
            </w:r>
            <w:proofErr w:type="spellEnd"/>
            <w:r w:rsidRPr="006B5E90"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Филимонова С.А.</w:t>
            </w:r>
          </w:p>
        </w:tc>
        <w:tc>
          <w:tcPr>
            <w:tcW w:w="2690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Канбарова</w:t>
            </w:r>
            <w:proofErr w:type="spellEnd"/>
            <w:r>
              <w:rPr>
                <w:bCs/>
              </w:rPr>
              <w:t xml:space="preserve"> Х.А.</w:t>
            </w:r>
          </w:p>
        </w:tc>
        <w:tc>
          <w:tcPr>
            <w:tcW w:w="2690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Пом</w:t>
            </w:r>
            <w:proofErr w:type="spellEnd"/>
            <w:r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Комарова О. И.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</w:pPr>
            <w:r w:rsidRPr="006B5E90">
              <w:rPr>
                <w:bCs/>
              </w:rPr>
              <w:t>Зам. Зав. по АХЧ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Корнилова Л.К.</w:t>
            </w:r>
          </w:p>
        </w:tc>
        <w:tc>
          <w:tcPr>
            <w:tcW w:w="2690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кладовщик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Шадрина О.Ю.</w:t>
            </w:r>
          </w:p>
        </w:tc>
        <w:tc>
          <w:tcPr>
            <w:tcW w:w="2690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Лейбуш</w:t>
            </w:r>
            <w:proofErr w:type="spellEnd"/>
            <w:r w:rsidRPr="006B5E90">
              <w:rPr>
                <w:bCs/>
              </w:rPr>
              <w:t xml:space="preserve"> Т.П.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Машинист по ст. белья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Лемеш</w:t>
            </w:r>
            <w:proofErr w:type="spellEnd"/>
            <w:r>
              <w:rPr>
                <w:bCs/>
              </w:rPr>
              <w:t xml:space="preserve"> Т.А.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Лимонова Е.Е.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Пом</w:t>
            </w:r>
            <w:proofErr w:type="spellEnd"/>
            <w:r w:rsidRPr="006B5E90"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Лужина А.Н.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Пом</w:t>
            </w:r>
            <w:proofErr w:type="spellEnd"/>
            <w:r w:rsidRPr="006B5E90"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Мищенко Л.В.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Логопед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Морус</w:t>
            </w:r>
            <w:proofErr w:type="spellEnd"/>
            <w:r w:rsidRPr="006B5E90">
              <w:rPr>
                <w:bCs/>
              </w:rPr>
              <w:t xml:space="preserve"> С.Н.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Пом</w:t>
            </w:r>
            <w:proofErr w:type="spellEnd"/>
            <w:r w:rsidRPr="006B5E90"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Новоселова М.И.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Одина Г.В.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Пшеничная Е.А.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Ребковец</w:t>
            </w:r>
            <w:proofErr w:type="spellEnd"/>
            <w:r w:rsidRPr="006B5E90">
              <w:rPr>
                <w:bCs/>
              </w:rPr>
              <w:t xml:space="preserve"> Р.Г.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Романова О.А.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Пом</w:t>
            </w:r>
            <w:proofErr w:type="spellEnd"/>
            <w:r>
              <w:rPr>
                <w:bCs/>
              </w:rPr>
              <w:t>. воспитателя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Рышкова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2690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вахтер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rPr>
          <w:trHeight w:val="74"/>
        </w:trPr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Рышкова</w:t>
            </w:r>
            <w:proofErr w:type="spellEnd"/>
            <w:r w:rsidRPr="006B5E90">
              <w:rPr>
                <w:bCs/>
              </w:rPr>
              <w:t xml:space="preserve"> Е.Г.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Сальникова Н.С.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Самедова</w:t>
            </w:r>
            <w:proofErr w:type="spellEnd"/>
            <w:r>
              <w:rPr>
                <w:bCs/>
              </w:rPr>
              <w:t xml:space="preserve"> Г.Х.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 Сл. помещений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Синицкая  А.М.</w:t>
            </w:r>
          </w:p>
        </w:tc>
        <w:tc>
          <w:tcPr>
            <w:tcW w:w="2690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Смекалова Ю.Г.</w:t>
            </w:r>
          </w:p>
        </w:tc>
        <w:tc>
          <w:tcPr>
            <w:tcW w:w="2690" w:type="dxa"/>
          </w:tcPr>
          <w:p w:rsidR="00803381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rPr>
          <w:trHeight w:val="323"/>
        </w:trPr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Смирнова Н.П.</w:t>
            </w:r>
          </w:p>
        </w:tc>
        <w:tc>
          <w:tcPr>
            <w:tcW w:w="2690" w:type="dxa"/>
            <w:vAlign w:val="center"/>
          </w:tcPr>
          <w:p w:rsidR="00803381" w:rsidRPr="006B5E90" w:rsidRDefault="00803381" w:rsidP="00803381">
            <w:pPr>
              <w:pStyle w:val="3"/>
              <w:spacing w:line="240" w:lineRule="auto"/>
              <w:rPr>
                <w:b w:val="0"/>
              </w:rPr>
            </w:pP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 xml:space="preserve">Султанова </w:t>
            </w:r>
            <w:r>
              <w:rPr>
                <w:bCs/>
              </w:rPr>
              <w:t>Ш.Ф.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6B5E90">
              <w:rPr>
                <w:bCs/>
              </w:rPr>
              <w:t>Тадонова</w:t>
            </w:r>
            <w:proofErr w:type="spellEnd"/>
            <w:r w:rsidRPr="006B5E90">
              <w:rPr>
                <w:bCs/>
              </w:rPr>
              <w:t xml:space="preserve"> Е.А.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Юрченко Л.Э.</w:t>
            </w:r>
          </w:p>
        </w:tc>
        <w:tc>
          <w:tcPr>
            <w:tcW w:w="2690" w:type="dxa"/>
          </w:tcPr>
          <w:p w:rsidR="00803381" w:rsidRPr="006B5E90" w:rsidRDefault="00803381" w:rsidP="00A1654A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Воспитатель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Татаринова Л.Д.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Муз</w:t>
            </w:r>
            <w:proofErr w:type="gramStart"/>
            <w:r w:rsidRPr="006B5E90">
              <w:rPr>
                <w:bCs/>
              </w:rPr>
              <w:t>.</w:t>
            </w:r>
            <w:proofErr w:type="gramEnd"/>
            <w:r w:rsidRPr="006B5E90">
              <w:rPr>
                <w:bCs/>
              </w:rPr>
              <w:t xml:space="preserve"> </w:t>
            </w:r>
            <w:proofErr w:type="gramStart"/>
            <w:r w:rsidRPr="006B5E90">
              <w:rPr>
                <w:bCs/>
              </w:rPr>
              <w:t>р</w:t>
            </w:r>
            <w:proofErr w:type="gramEnd"/>
            <w:r w:rsidRPr="006B5E90">
              <w:rPr>
                <w:bCs/>
              </w:rPr>
              <w:t>уководитель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Уваркина Н.В.</w:t>
            </w: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  <w:r w:rsidRPr="006B5E90">
              <w:rPr>
                <w:bCs/>
              </w:rPr>
              <w:t>Муз</w:t>
            </w:r>
            <w:proofErr w:type="gramStart"/>
            <w:r w:rsidRPr="006B5E90">
              <w:rPr>
                <w:bCs/>
              </w:rPr>
              <w:t>.</w:t>
            </w:r>
            <w:proofErr w:type="gramEnd"/>
            <w:r w:rsidRPr="006B5E90">
              <w:rPr>
                <w:bCs/>
              </w:rPr>
              <w:t xml:space="preserve"> </w:t>
            </w:r>
            <w:proofErr w:type="gramStart"/>
            <w:r w:rsidRPr="006B5E90">
              <w:rPr>
                <w:bCs/>
              </w:rPr>
              <w:t>р</w:t>
            </w:r>
            <w:proofErr w:type="gramEnd"/>
            <w:r w:rsidRPr="006B5E90">
              <w:rPr>
                <w:bCs/>
              </w:rPr>
              <w:t>уководитель</w:t>
            </w: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  <w:tr w:rsidR="00803381" w:rsidTr="00803381">
        <w:tc>
          <w:tcPr>
            <w:tcW w:w="490" w:type="dxa"/>
          </w:tcPr>
          <w:p w:rsidR="00803381" w:rsidRDefault="00803381" w:rsidP="00402A0C">
            <w:pPr>
              <w:spacing w:after="0" w:line="240" w:lineRule="auto"/>
              <w:jc w:val="both"/>
            </w:pPr>
          </w:p>
        </w:tc>
        <w:tc>
          <w:tcPr>
            <w:tcW w:w="3202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0" w:type="dxa"/>
          </w:tcPr>
          <w:p w:rsidR="00803381" w:rsidRPr="006B5E90" w:rsidRDefault="00803381" w:rsidP="00402A0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431" w:type="dxa"/>
          </w:tcPr>
          <w:p w:rsidR="00803381" w:rsidRDefault="00803381" w:rsidP="00402A0C">
            <w:pPr>
              <w:spacing w:after="0" w:line="240" w:lineRule="auto"/>
            </w:pPr>
          </w:p>
        </w:tc>
        <w:tc>
          <w:tcPr>
            <w:tcW w:w="2325" w:type="dxa"/>
          </w:tcPr>
          <w:p w:rsidR="00803381" w:rsidRDefault="00803381" w:rsidP="00402A0C">
            <w:pPr>
              <w:spacing w:after="0" w:line="240" w:lineRule="auto"/>
            </w:pPr>
          </w:p>
        </w:tc>
      </w:tr>
    </w:tbl>
    <w:p w:rsidR="00402A0C" w:rsidRPr="00402A0C" w:rsidRDefault="00402A0C" w:rsidP="00402A0C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402A0C" w:rsidRPr="00402A0C" w:rsidSect="00F37311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25"/>
    <w:rsid w:val="000367B2"/>
    <w:rsid w:val="001C1DC2"/>
    <w:rsid w:val="00273FF4"/>
    <w:rsid w:val="002D4B7B"/>
    <w:rsid w:val="00391A09"/>
    <w:rsid w:val="00396177"/>
    <w:rsid w:val="003A6A23"/>
    <w:rsid w:val="00402A0C"/>
    <w:rsid w:val="00481A83"/>
    <w:rsid w:val="00626E0E"/>
    <w:rsid w:val="006A6B5D"/>
    <w:rsid w:val="007E04BF"/>
    <w:rsid w:val="00803381"/>
    <w:rsid w:val="00805F79"/>
    <w:rsid w:val="008B625E"/>
    <w:rsid w:val="008F7725"/>
    <w:rsid w:val="00A14ECB"/>
    <w:rsid w:val="00A610AE"/>
    <w:rsid w:val="00AB6215"/>
    <w:rsid w:val="00B15BEB"/>
    <w:rsid w:val="00B42FAB"/>
    <w:rsid w:val="00B831FE"/>
    <w:rsid w:val="00B94B52"/>
    <w:rsid w:val="00BC45E4"/>
    <w:rsid w:val="00C657E2"/>
    <w:rsid w:val="00CF6C46"/>
    <w:rsid w:val="00D461B5"/>
    <w:rsid w:val="00DA4374"/>
    <w:rsid w:val="00ED0C2D"/>
    <w:rsid w:val="00F3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5"/>
  </w:style>
  <w:style w:type="paragraph" w:styleId="1">
    <w:name w:val="heading 1"/>
    <w:basedOn w:val="a"/>
    <w:next w:val="a"/>
    <w:link w:val="10"/>
    <w:uiPriority w:val="9"/>
    <w:qFormat/>
    <w:rsid w:val="00B94B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23"/>
    <w:pPr>
      <w:ind w:left="720"/>
      <w:contextualSpacing/>
    </w:pPr>
  </w:style>
  <w:style w:type="table" w:styleId="a4">
    <w:name w:val="Table Grid"/>
    <w:basedOn w:val="a1"/>
    <w:uiPriority w:val="59"/>
    <w:rsid w:val="0062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B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A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2013-04-03T13:01:00Z</cp:lastPrinted>
  <dcterms:created xsi:type="dcterms:W3CDTF">2013-04-11T07:49:00Z</dcterms:created>
  <dcterms:modified xsi:type="dcterms:W3CDTF">2013-09-19T12:11:00Z</dcterms:modified>
</cp:coreProperties>
</file>