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03" w:rsidRDefault="00C12D03" w:rsidP="00C12D03">
      <w:pPr>
        <w:rPr>
          <w:sz w:val="28"/>
          <w:szCs w:val="28"/>
        </w:rPr>
      </w:pPr>
    </w:p>
    <w:p w:rsidR="00F019AB" w:rsidRPr="00F019AB" w:rsidRDefault="00F019AB" w:rsidP="00F019AB">
      <w:pPr>
        <w:rPr>
          <w:sz w:val="24"/>
          <w:szCs w:val="24"/>
        </w:rPr>
      </w:pPr>
      <w:r w:rsidRPr="00F019AB">
        <w:rPr>
          <w:sz w:val="24"/>
          <w:szCs w:val="24"/>
        </w:rPr>
        <w:t>Согласовано:                                                                                       Утверждено:</w:t>
      </w:r>
    </w:p>
    <w:p w:rsidR="00F019AB" w:rsidRPr="00F019AB" w:rsidRDefault="00F019AB" w:rsidP="00F019AB">
      <w:pPr>
        <w:rPr>
          <w:sz w:val="24"/>
          <w:szCs w:val="24"/>
        </w:rPr>
      </w:pPr>
      <w:r w:rsidRPr="00F019AB">
        <w:rPr>
          <w:sz w:val="24"/>
          <w:szCs w:val="24"/>
        </w:rPr>
        <w:t xml:space="preserve">на </w:t>
      </w:r>
      <w:r w:rsidR="00844EF7">
        <w:rPr>
          <w:sz w:val="24"/>
          <w:szCs w:val="24"/>
        </w:rPr>
        <w:t>педагогическом совете</w:t>
      </w:r>
      <w:r w:rsidRPr="00F019AB">
        <w:rPr>
          <w:sz w:val="24"/>
          <w:szCs w:val="24"/>
        </w:rPr>
        <w:t xml:space="preserve">                                               </w:t>
      </w:r>
      <w:r w:rsidR="00844EF7">
        <w:rPr>
          <w:sz w:val="24"/>
          <w:szCs w:val="24"/>
        </w:rPr>
        <w:t xml:space="preserve">                 </w:t>
      </w:r>
      <w:r w:rsidRPr="00F019AB">
        <w:rPr>
          <w:sz w:val="24"/>
          <w:szCs w:val="24"/>
        </w:rPr>
        <w:t xml:space="preserve">   заведующий________</w:t>
      </w:r>
    </w:p>
    <w:p w:rsidR="00F019AB" w:rsidRPr="00F019AB" w:rsidRDefault="00F019AB" w:rsidP="00F019AB">
      <w:pPr>
        <w:rPr>
          <w:sz w:val="24"/>
          <w:szCs w:val="24"/>
        </w:rPr>
      </w:pPr>
      <w:r w:rsidRPr="00F019AB">
        <w:rPr>
          <w:sz w:val="24"/>
          <w:szCs w:val="24"/>
        </w:rPr>
        <w:t xml:space="preserve">Протокол № </w:t>
      </w:r>
      <w:r w:rsidR="003E7E58">
        <w:rPr>
          <w:sz w:val="24"/>
          <w:szCs w:val="24"/>
        </w:rPr>
        <w:t>3</w:t>
      </w:r>
      <w:r w:rsidRPr="00F019AB">
        <w:rPr>
          <w:sz w:val="24"/>
          <w:szCs w:val="24"/>
        </w:rPr>
        <w:t xml:space="preserve">                                                                                                Е.Н. Меньшикова</w:t>
      </w:r>
    </w:p>
    <w:p w:rsidR="00F019AB" w:rsidRPr="00F019AB" w:rsidRDefault="00F019AB" w:rsidP="00F019AB">
      <w:pPr>
        <w:rPr>
          <w:sz w:val="24"/>
          <w:szCs w:val="24"/>
        </w:rPr>
      </w:pPr>
      <w:r w:rsidRPr="00F019AB">
        <w:rPr>
          <w:sz w:val="24"/>
          <w:szCs w:val="24"/>
        </w:rPr>
        <w:t>от «</w:t>
      </w:r>
      <w:r w:rsidR="003E7E58">
        <w:rPr>
          <w:sz w:val="24"/>
          <w:szCs w:val="24"/>
        </w:rPr>
        <w:t>13</w:t>
      </w:r>
      <w:r w:rsidRPr="00F019AB">
        <w:rPr>
          <w:sz w:val="24"/>
          <w:szCs w:val="24"/>
        </w:rPr>
        <w:t>»</w:t>
      </w:r>
      <w:r w:rsidR="003E7E58">
        <w:rPr>
          <w:sz w:val="24"/>
          <w:szCs w:val="24"/>
        </w:rPr>
        <w:t xml:space="preserve"> ноября</w:t>
      </w:r>
      <w:r w:rsidRPr="00F019AB">
        <w:rPr>
          <w:sz w:val="24"/>
          <w:szCs w:val="24"/>
        </w:rPr>
        <w:t xml:space="preserve"> 201</w:t>
      </w:r>
      <w:r w:rsidR="003E7E58">
        <w:rPr>
          <w:sz w:val="24"/>
          <w:szCs w:val="24"/>
        </w:rPr>
        <w:t>5</w:t>
      </w:r>
      <w:r w:rsidRPr="00F019AB">
        <w:rPr>
          <w:sz w:val="24"/>
          <w:szCs w:val="24"/>
        </w:rPr>
        <w:t xml:space="preserve"> г.                                                                       «______»________201</w:t>
      </w:r>
      <w:r w:rsidR="003E7E58">
        <w:rPr>
          <w:sz w:val="24"/>
          <w:szCs w:val="24"/>
        </w:rPr>
        <w:t>5</w:t>
      </w:r>
      <w:bookmarkStart w:id="0" w:name="_GoBack"/>
      <w:bookmarkEnd w:id="0"/>
      <w:r w:rsidRPr="00F019AB">
        <w:rPr>
          <w:sz w:val="24"/>
          <w:szCs w:val="24"/>
        </w:rPr>
        <w:t xml:space="preserve"> г.</w:t>
      </w:r>
    </w:p>
    <w:p w:rsidR="00C12D03" w:rsidRDefault="00C12D03" w:rsidP="00C12D03">
      <w:pPr>
        <w:pStyle w:val="a5"/>
        <w:rPr>
          <w:rStyle w:val="a7"/>
        </w:rPr>
      </w:pPr>
    </w:p>
    <w:p w:rsidR="00C12D03" w:rsidRDefault="00C12D03" w:rsidP="00C12D03"/>
    <w:p w:rsidR="00C12D03" w:rsidRDefault="00C12D03" w:rsidP="00C12D03"/>
    <w:p w:rsidR="00C12D03" w:rsidRDefault="00C12D03" w:rsidP="00C12D03">
      <w:pPr>
        <w:pStyle w:val="1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C12D03" w:rsidRDefault="00C12D03" w:rsidP="00C12D03">
      <w:pPr>
        <w:jc w:val="center"/>
      </w:pPr>
    </w:p>
    <w:p w:rsidR="00844EF7" w:rsidRDefault="00C12D03" w:rsidP="00F019AB">
      <w:pPr>
        <w:jc w:val="center"/>
        <w:rPr>
          <w:b/>
          <w:bCs/>
          <w:caps/>
          <w:sz w:val="24"/>
          <w:szCs w:val="24"/>
        </w:rPr>
      </w:pPr>
      <w:r w:rsidRPr="00F019AB">
        <w:rPr>
          <w:b/>
          <w:bCs/>
          <w:caps/>
          <w:sz w:val="24"/>
          <w:szCs w:val="24"/>
        </w:rPr>
        <w:t xml:space="preserve">о МАТЕРИАЛЬНОМ СТИМУЛИРОВАНИИ </w:t>
      </w:r>
    </w:p>
    <w:p w:rsidR="00C12D03" w:rsidRPr="00F019AB" w:rsidRDefault="00C12D03" w:rsidP="00F019AB">
      <w:pPr>
        <w:jc w:val="center"/>
        <w:rPr>
          <w:b/>
          <w:bCs/>
          <w:caps/>
          <w:sz w:val="24"/>
          <w:szCs w:val="24"/>
        </w:rPr>
      </w:pPr>
      <w:r w:rsidRPr="00F019AB">
        <w:rPr>
          <w:b/>
          <w:bCs/>
          <w:caps/>
          <w:sz w:val="24"/>
          <w:szCs w:val="24"/>
        </w:rPr>
        <w:t>(</w:t>
      </w:r>
      <w:proofErr w:type="gramStart"/>
      <w:r w:rsidRPr="00F019AB">
        <w:rPr>
          <w:b/>
          <w:bCs/>
          <w:caps/>
          <w:sz w:val="24"/>
          <w:szCs w:val="24"/>
        </w:rPr>
        <w:t>ДОПЛАТАХ</w:t>
      </w:r>
      <w:proofErr w:type="gramEnd"/>
      <w:r w:rsidRPr="00F019AB">
        <w:rPr>
          <w:b/>
          <w:bCs/>
          <w:caps/>
          <w:sz w:val="24"/>
          <w:szCs w:val="24"/>
        </w:rPr>
        <w:t>, НАДБАВКАХ, ПРЕМИРОВАНИИ)</w:t>
      </w:r>
    </w:p>
    <w:p w:rsidR="00C12D03" w:rsidRDefault="00C12D03" w:rsidP="00C12D03">
      <w:pPr>
        <w:pStyle w:val="a3"/>
        <w:tabs>
          <w:tab w:val="left" w:pos="8647"/>
        </w:tabs>
        <w:spacing w:after="0"/>
        <w:ind w:right="-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Государственного бюджетного  дошкольного образовательного учрежд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ния</w:t>
      </w:r>
      <w:r w:rsidR="00F019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детского сада № </w:t>
      </w:r>
      <w:r w:rsidR="00F019AB">
        <w:rPr>
          <w:b/>
          <w:sz w:val="28"/>
          <w:szCs w:val="28"/>
        </w:rPr>
        <w:t>59</w:t>
      </w:r>
      <w:r>
        <w:rPr>
          <w:b/>
          <w:sz w:val="28"/>
          <w:szCs w:val="28"/>
        </w:rPr>
        <w:t xml:space="preserve"> комбинированного вида</w:t>
      </w:r>
    </w:p>
    <w:p w:rsidR="00C12D03" w:rsidRDefault="00C12D03" w:rsidP="00C12D03">
      <w:pPr>
        <w:pStyle w:val="a3"/>
        <w:tabs>
          <w:tab w:val="left" w:pos="8647"/>
        </w:tabs>
        <w:spacing w:after="0"/>
        <w:ind w:right="-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Фрунзенского  района</w:t>
      </w:r>
      <w:proofErr w:type="gramStart"/>
      <w:r>
        <w:rPr>
          <w:b/>
          <w:sz w:val="28"/>
          <w:szCs w:val="28"/>
        </w:rPr>
        <w:t xml:space="preserve">  С</w:t>
      </w:r>
      <w:proofErr w:type="gramEnd"/>
      <w:r>
        <w:rPr>
          <w:b/>
          <w:sz w:val="28"/>
          <w:szCs w:val="28"/>
        </w:rPr>
        <w:t>анкт – Петербурга.</w:t>
      </w:r>
    </w:p>
    <w:p w:rsidR="00C12D03" w:rsidRDefault="00C12D03" w:rsidP="00C12D03">
      <w:pPr>
        <w:ind w:left="0" w:firstLine="0"/>
        <w:jc w:val="both"/>
        <w:rPr>
          <w:sz w:val="28"/>
          <w:szCs w:val="28"/>
        </w:rPr>
      </w:pPr>
    </w:p>
    <w:p w:rsidR="00C12D03" w:rsidRDefault="00C12D03" w:rsidP="00C12D03">
      <w:pPr>
        <w:spacing w:before="240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3E7E58" w:rsidRDefault="003E7E58" w:rsidP="003E7E58">
      <w:pPr>
        <w:pStyle w:val="aa"/>
        <w:numPr>
          <w:ilvl w:val="1"/>
          <w:numId w:val="4"/>
        </w:numPr>
        <w:tabs>
          <w:tab w:val="num" w:pos="426"/>
        </w:tabs>
        <w:ind w:left="426" w:right="-5" w:hanging="426"/>
        <w:jc w:val="both"/>
        <w:outlineLvl w:val="1"/>
      </w:pPr>
      <w:r>
        <w:t xml:space="preserve"> </w:t>
      </w:r>
      <w:r w:rsidR="00C12D03" w:rsidRPr="003E7E58">
        <w:t>К компетенции дошкольного образовательного учреждения относится установл</w:t>
      </w:r>
      <w:r w:rsidR="00C12D03" w:rsidRPr="003E7E58">
        <w:t>е</w:t>
      </w:r>
      <w:r w:rsidR="00C12D03" w:rsidRPr="003E7E58">
        <w:t>ние заработной платы работников дошкольного образовательного учреждения, в том чи</w:t>
      </w:r>
      <w:r w:rsidR="00C12D03" w:rsidRPr="003E7E58">
        <w:t>с</w:t>
      </w:r>
      <w:r w:rsidR="00C12D03" w:rsidRPr="003E7E58">
        <w:t xml:space="preserve">ле надбавок, доплат к должностным окладам, порядка и  размеров их премирования </w:t>
      </w:r>
      <w:r>
        <w:t xml:space="preserve"> в соо</w:t>
      </w:r>
      <w:r>
        <w:t>т</w:t>
      </w:r>
      <w:r>
        <w:t>ветствии с Федеральным законом от 29.12.2012 N 273-ФЗ (ред. от 13.07.2015) "Об образ</w:t>
      </w:r>
      <w:r>
        <w:t>о</w:t>
      </w:r>
      <w:r>
        <w:t>вании в Российской Федерации</w:t>
      </w:r>
      <w:r>
        <w:t>»</w:t>
      </w:r>
    </w:p>
    <w:p w:rsidR="00C12D03" w:rsidRPr="003E7E58" w:rsidRDefault="00C12D03" w:rsidP="003E7E58">
      <w:pPr>
        <w:pStyle w:val="aa"/>
        <w:numPr>
          <w:ilvl w:val="1"/>
          <w:numId w:val="4"/>
        </w:numPr>
        <w:tabs>
          <w:tab w:val="num" w:pos="426"/>
        </w:tabs>
        <w:ind w:left="426" w:right="-5" w:hanging="426"/>
        <w:jc w:val="both"/>
        <w:outlineLvl w:val="1"/>
      </w:pPr>
      <w:r w:rsidRPr="003E7E58">
        <w:t>С целью усиления социально-экономической и правовой защиты работников вв</w:t>
      </w:r>
      <w:r w:rsidRPr="003E7E58">
        <w:t>о</w:t>
      </w:r>
      <w:r w:rsidRPr="003E7E58">
        <w:t>дятся следующие виды материального поощрения:</w:t>
      </w:r>
    </w:p>
    <w:p w:rsidR="00C12D03" w:rsidRDefault="00C12D03" w:rsidP="00F019A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Надбавки</w:t>
      </w:r>
    </w:p>
    <w:p w:rsidR="00C12D03" w:rsidRDefault="00C12D03" w:rsidP="00F019A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Доплаты</w:t>
      </w:r>
    </w:p>
    <w:p w:rsidR="00C12D03" w:rsidRDefault="00C12D03" w:rsidP="00F019A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Премии</w:t>
      </w:r>
    </w:p>
    <w:p w:rsidR="00C12D03" w:rsidRDefault="00C12D03" w:rsidP="00F019A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Материальная помощь</w:t>
      </w:r>
    </w:p>
    <w:p w:rsidR="00C12D03" w:rsidRDefault="00C12D03" w:rsidP="00F019AB">
      <w:pPr>
        <w:ind w:hanging="460"/>
        <w:jc w:val="both"/>
        <w:rPr>
          <w:sz w:val="24"/>
          <w:szCs w:val="24"/>
        </w:rPr>
      </w:pPr>
      <w:r>
        <w:rPr>
          <w:sz w:val="24"/>
          <w:szCs w:val="24"/>
        </w:rPr>
        <w:t>1.3. Комиссия по рассмотрению установления доплат и надбавок и о материальном поо</w:t>
      </w:r>
      <w:r>
        <w:rPr>
          <w:sz w:val="24"/>
          <w:szCs w:val="24"/>
        </w:rPr>
        <w:t>щ</w:t>
      </w:r>
      <w:r>
        <w:rPr>
          <w:sz w:val="24"/>
          <w:szCs w:val="24"/>
        </w:rPr>
        <w:t>рении работников является общественным органом</w:t>
      </w:r>
    </w:p>
    <w:p w:rsidR="00C12D03" w:rsidRDefault="00C12D03" w:rsidP="00F019AB">
      <w:pPr>
        <w:ind w:hanging="460"/>
        <w:jc w:val="both"/>
        <w:rPr>
          <w:sz w:val="24"/>
          <w:szCs w:val="24"/>
        </w:rPr>
      </w:pPr>
      <w:r>
        <w:rPr>
          <w:sz w:val="24"/>
          <w:szCs w:val="24"/>
        </w:rPr>
        <w:t>1.4. Комиссия создается в количестве 5 человек из представителей администрации учр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ждения, представителей выборного профсоюзного органа и наиболее компетентных и опытных работников учреждения образования.</w:t>
      </w:r>
    </w:p>
    <w:p w:rsidR="00C12D03" w:rsidRDefault="00C12D03" w:rsidP="00F019AB">
      <w:pPr>
        <w:ind w:hanging="460"/>
        <w:jc w:val="both"/>
        <w:rPr>
          <w:sz w:val="24"/>
          <w:szCs w:val="24"/>
        </w:rPr>
      </w:pPr>
      <w:r>
        <w:rPr>
          <w:sz w:val="24"/>
          <w:szCs w:val="24"/>
        </w:rPr>
        <w:t>1.5. Состав комиссии, срок ее действия утверждается приказом руководителя учреждения по согласованию с профсоюзным органом.</w:t>
      </w:r>
    </w:p>
    <w:p w:rsidR="00C12D03" w:rsidRDefault="00C12D03" w:rsidP="00F019AB">
      <w:pPr>
        <w:ind w:hanging="460"/>
        <w:jc w:val="both"/>
        <w:rPr>
          <w:sz w:val="24"/>
          <w:szCs w:val="24"/>
        </w:rPr>
      </w:pPr>
      <w:r>
        <w:rPr>
          <w:sz w:val="24"/>
          <w:szCs w:val="24"/>
        </w:rPr>
        <w:t>1.6. Комиссия руководствуется в своей деятельности действующими нормативными  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кументами   Комитета   по   образованию Администрации Санкт-Петербурга и 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стерства образования РФ.</w:t>
      </w:r>
    </w:p>
    <w:p w:rsidR="00C12D03" w:rsidRDefault="00C12D03" w:rsidP="00F019AB">
      <w:pPr>
        <w:ind w:hanging="460"/>
        <w:jc w:val="both"/>
        <w:rPr>
          <w:sz w:val="24"/>
          <w:szCs w:val="24"/>
        </w:rPr>
      </w:pPr>
      <w:r>
        <w:rPr>
          <w:sz w:val="24"/>
          <w:szCs w:val="24"/>
        </w:rPr>
        <w:t>1.7. Все выплаты производятся с учетом анализа и перерасчета плановым отделом бухга</w:t>
      </w:r>
      <w:r>
        <w:rPr>
          <w:sz w:val="24"/>
          <w:szCs w:val="24"/>
        </w:rPr>
        <w:t>л</w:t>
      </w:r>
      <w:r>
        <w:rPr>
          <w:sz w:val="24"/>
          <w:szCs w:val="24"/>
        </w:rPr>
        <w:t>терии отдела образования.</w:t>
      </w:r>
    </w:p>
    <w:p w:rsidR="00F019AB" w:rsidRDefault="00F019AB" w:rsidP="00F019AB">
      <w:pPr>
        <w:jc w:val="both"/>
        <w:rPr>
          <w:b/>
          <w:bCs/>
          <w:sz w:val="24"/>
          <w:szCs w:val="24"/>
        </w:rPr>
      </w:pPr>
    </w:p>
    <w:p w:rsidR="00C12D03" w:rsidRDefault="00C12D03" w:rsidP="00F019AB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2. ОСНОВНЫЕ</w:t>
      </w:r>
      <w:r>
        <w:rPr>
          <w:b/>
          <w:sz w:val="24"/>
          <w:szCs w:val="24"/>
        </w:rPr>
        <w:t xml:space="preserve"> ЗАДАЧИ</w:t>
      </w:r>
    </w:p>
    <w:p w:rsidR="00C12D03" w:rsidRDefault="00C12D03" w:rsidP="00F019AB">
      <w:pPr>
        <w:tabs>
          <w:tab w:val="left" w:pos="0"/>
        </w:tabs>
        <w:spacing w:before="18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Комиссия в соответствии с пр</w:t>
      </w:r>
      <w:r w:rsidR="00844EF7">
        <w:rPr>
          <w:sz w:val="24"/>
          <w:szCs w:val="24"/>
        </w:rPr>
        <w:t>едоставленными ей полномочиями педагогическим советом</w:t>
      </w:r>
      <w:r>
        <w:rPr>
          <w:sz w:val="24"/>
          <w:szCs w:val="24"/>
        </w:rPr>
        <w:t xml:space="preserve"> (протокол №</w:t>
      </w:r>
      <w:r w:rsidR="00343CBF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от «</w:t>
      </w:r>
      <w:r w:rsidR="00343CBF">
        <w:rPr>
          <w:sz w:val="24"/>
          <w:szCs w:val="24"/>
        </w:rPr>
        <w:t xml:space="preserve"> </w:t>
      </w:r>
      <w:r w:rsidR="00844EF7">
        <w:rPr>
          <w:sz w:val="24"/>
          <w:szCs w:val="24"/>
        </w:rPr>
        <w:t>30</w:t>
      </w:r>
      <w:r>
        <w:rPr>
          <w:sz w:val="24"/>
          <w:szCs w:val="24"/>
        </w:rPr>
        <w:t>»</w:t>
      </w:r>
      <w:r w:rsidR="00343CBF">
        <w:rPr>
          <w:sz w:val="24"/>
          <w:szCs w:val="24"/>
        </w:rPr>
        <w:t>августа 2013</w:t>
      </w:r>
      <w:r>
        <w:rPr>
          <w:sz w:val="24"/>
          <w:szCs w:val="24"/>
        </w:rPr>
        <w:t>г.) имеет право решать следующие задачи:</w:t>
      </w:r>
    </w:p>
    <w:p w:rsidR="00C12D03" w:rsidRDefault="00C12D03" w:rsidP="00F019AB">
      <w:pPr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2.1. Изучение информации, предоставленной руководителем учреждения, о нагрузке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ботника.</w:t>
      </w:r>
    </w:p>
    <w:p w:rsidR="00C12D03" w:rsidRDefault="00C12D03" w:rsidP="00F019AB">
      <w:pPr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2.2. Изучение информации о творческой, научной, методической деятельности    работн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ков    учреждения,     предоставленной администрацией   учреждения,   руководителями   методических объединений.</w:t>
      </w:r>
    </w:p>
    <w:p w:rsidR="00C12D03" w:rsidRDefault="00C12D03" w:rsidP="00F019AB">
      <w:pPr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Изучение аналитического материала о качестве работы, выполняемой работниками </w:t>
      </w:r>
      <w:r>
        <w:rPr>
          <w:sz w:val="24"/>
          <w:szCs w:val="24"/>
        </w:rPr>
        <w:lastRenderedPageBreak/>
        <w:t>учреждения.</w:t>
      </w:r>
    </w:p>
    <w:p w:rsidR="00C12D03" w:rsidRDefault="00C12D03" w:rsidP="00F019AB">
      <w:pPr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2.4. Установление факта работы по отклонению от нормальных условий труда (ст. 146,147,149,153, 154 Трудового Кодекса РФ).</w:t>
      </w:r>
    </w:p>
    <w:p w:rsidR="00C12D03" w:rsidRDefault="00C12D03" w:rsidP="00F019AB">
      <w:pPr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2.5. Определение размера доплат за работу, не входящую в круг основных обязанностей работника, надбавок за сложность, напряженность и высокое качество работы, премир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вания и материальной помощи на основании изученных информационных материалов.          </w:t>
      </w:r>
    </w:p>
    <w:p w:rsidR="00C12D03" w:rsidRDefault="00C12D03" w:rsidP="00F019AB">
      <w:pPr>
        <w:ind w:left="400" w:hanging="420"/>
        <w:jc w:val="both"/>
        <w:rPr>
          <w:sz w:val="24"/>
          <w:szCs w:val="24"/>
        </w:rPr>
      </w:pPr>
    </w:p>
    <w:p w:rsidR="00C12D03" w:rsidRDefault="00C12D03" w:rsidP="00F019AB">
      <w:pPr>
        <w:ind w:left="400" w:hanging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РАБОТЫ</w:t>
      </w:r>
    </w:p>
    <w:p w:rsidR="00C12D03" w:rsidRDefault="00C12D03" w:rsidP="00F019AB">
      <w:pPr>
        <w:spacing w:before="8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3.1. На основании решения комиссии руководителем учреждения издается соответству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щий приказ об утверждении размера доплат и надбавок, о материальном   поощрении   персонально   каждого   работника учреждения.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3.2. Разногласия между решением комиссии и администрацией учреждения образования рассматриваются на собрании трудового коллектива.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3. 3. Деятельность комиссии протоколируется в установленном порядке.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3.4.  Книга протоколов комиссии нумеруется, шнуруется и скрепляется печатью.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3.5. В случае возникновения трудового спора по оплате труда работник имеет право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титься в органы, рассматривающие трудовые споры, комиссию по трудовым спорам в учреждении образования (ст.382 Трудового Кодекса РФ) или районный суд по месту нахождения учреждения в порядке, предусмотренном ст.391 ТК РФ.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3.6. Заседания комиссии проводятся в течение каждого квартала (полугодия, года) не позднее, чем за 10 дней до его окончания.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3.7. Комиссия имеет право приглашать на свои заседания по необходимости любого члена трудового коллектива (ст. 387 ТК РФ).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3.8. Установленные работнику доплаты исчисляются в процентном отношении от базов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оклада или в суммовом выражении (абсолютная величина). Надбавки, премии и иные поощрительные выплаты выплачиваются одновременно с выплатой заработной платы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ботника за истекший месяц в соответствии с приказом работодателя.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3.9. При установлении доплат и надбавок, а также определения их размера учитываются качество и систематичность выполнения соответствующих видов работ.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3.10. Комиссия имеет право принять решение о снятии доплат и надбавок  в случае нес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стематичного и некачественного выполнения или невыполнения дополнительных видов </w:t>
      </w:r>
      <w:proofErr w:type="gramStart"/>
      <w:r>
        <w:rPr>
          <w:sz w:val="24"/>
          <w:szCs w:val="24"/>
        </w:rPr>
        <w:t>работ</w:t>
      </w:r>
      <w:proofErr w:type="gramEnd"/>
      <w:r>
        <w:rPr>
          <w:sz w:val="24"/>
          <w:szCs w:val="24"/>
        </w:rPr>
        <w:t xml:space="preserve"> установленные доплаты могут быть уменьшены или сняты приказом руководителя. 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</w:p>
    <w:p w:rsidR="00C12D03" w:rsidRDefault="00C12D03" w:rsidP="00F019AB">
      <w:p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ПОРЯДОК УСТАНОВЛЕНИЯ ДОПЛАТ И НАДБАВОК</w:t>
      </w:r>
    </w:p>
    <w:p w:rsidR="00C12D03" w:rsidRDefault="00C12D03" w:rsidP="00F019AB">
      <w:pPr>
        <w:jc w:val="both"/>
        <w:rPr>
          <w:b/>
          <w:sz w:val="24"/>
          <w:szCs w:val="24"/>
        </w:rPr>
      </w:pP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Доплаты компенсационного характера за условия труда, отклоняющиеся от </w:t>
      </w:r>
      <w:proofErr w:type="gramStart"/>
      <w:r>
        <w:rPr>
          <w:sz w:val="24"/>
          <w:szCs w:val="24"/>
        </w:rPr>
        <w:t>нормал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ных</w:t>
      </w:r>
      <w:proofErr w:type="gramEnd"/>
      <w:r>
        <w:rPr>
          <w:sz w:val="24"/>
          <w:szCs w:val="24"/>
        </w:rPr>
        <w:t>, устанавливаются: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работу в ночное время в размере  не ниже 35% часовой ставки (оклада) за каждый час работы в ночное время (в период с 22 часов вечера до 6 часов утра) (ст. 154 ТК РФ)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за работу с неблагоприятными условиями труда в соответствии с Перечнем работ с эт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ми условиями труда, утвержденным приказом </w:t>
      </w:r>
      <w:proofErr w:type="spellStart"/>
      <w:r>
        <w:rPr>
          <w:sz w:val="24"/>
          <w:szCs w:val="24"/>
        </w:rPr>
        <w:t>Гособразования</w:t>
      </w:r>
      <w:proofErr w:type="spellEnd"/>
      <w:r>
        <w:rPr>
          <w:sz w:val="24"/>
          <w:szCs w:val="24"/>
        </w:rPr>
        <w:t xml:space="preserve"> СССР от 20 августа 1990 года № 579 « Об утверждении Положения о порядке установления доплат  за неблагопр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ятные условия труда и Перечня работ, на которых устанавливаются доплаты за неблаг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приятные условия труда работникам организаций и учреждений системы </w:t>
      </w:r>
      <w:proofErr w:type="spellStart"/>
      <w:r>
        <w:rPr>
          <w:sz w:val="24"/>
          <w:szCs w:val="24"/>
        </w:rPr>
        <w:t>Гособразования</w:t>
      </w:r>
      <w:proofErr w:type="spellEnd"/>
      <w:r>
        <w:rPr>
          <w:sz w:val="24"/>
          <w:szCs w:val="24"/>
        </w:rPr>
        <w:t xml:space="preserve"> СССР» в размере:</w:t>
      </w:r>
      <w:proofErr w:type="gramEnd"/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-с тяжелыми и вредными условиями труда – до 12% ставки (оклада).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Конкретный размер доплаты работникам определяется учреждением в зависимости от продолжительности их работы в неблагоприятных условиях труда.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случае привлечения работника к работе в установленный ему графиком выходной день указанная работа компенсируется ему в денежной форме не менее чем в двойном размере (либо по соглашению сторон предоставлением другого дня отдыха)</w:t>
      </w:r>
      <w:r w:rsidR="00844EF7">
        <w:rPr>
          <w:sz w:val="24"/>
          <w:szCs w:val="24"/>
        </w:rPr>
        <w:t xml:space="preserve"> </w:t>
      </w:r>
      <w:r>
        <w:rPr>
          <w:sz w:val="24"/>
          <w:szCs w:val="24"/>
        </w:rPr>
        <w:t>(ст. 153 ТК РФ)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4.3 Работа в праздничный день в случаях, предусмотренных законодательством, оплач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вается не менее чем в двойном размере.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4.4. Доплаты за дополнительную работу, не входящую в круг основных обязанностей, определяются ГБДОУ в пределах средств, направляемых на оплату, самостоятельно.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4.5. Доплаты за совмещение професси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>должностей), расширение зон обслуживания или увеличение объема выполняемых работ, за выполнение обязанностей временно отсу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ствующих работников работникам, выполняющим наряду со своей основной работой ,дополнительную работу по другой профессии (должности) или обязанности временно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сутствующего работника без освобождения от своей основной работы, производится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плата за совмещение профессий (должностей)или выполнение обязанностей временно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сутствующего работника.( ст. 146, 147, 149,150, 151 </w:t>
      </w:r>
      <w:proofErr w:type="gramStart"/>
      <w:r>
        <w:rPr>
          <w:sz w:val="24"/>
          <w:szCs w:val="24"/>
        </w:rPr>
        <w:t>ТК РФ)</w:t>
      </w:r>
      <w:proofErr w:type="gramEnd"/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 выполнении наряду со своей работой дополнительного объема работы по одной и той же профессии или должности производится доплата за расширение зон обслуживания или увеличения объема работ.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Размер доплат за совмещение профессий (должностей), расширение зон обслуживания или увеличения объема выполняемых работ, выполнение обязанностей временно отсу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ствующего работника устанавливаются руководителем ГДОУ по соглашению сторон.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</w:p>
    <w:p w:rsidR="00C12D03" w:rsidRDefault="00C12D03" w:rsidP="00F019AB">
      <w:p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Надбавки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Надбавки устанавливаются за высокую результативность работы, качество работы, напряженность, интенсивность труда, участие в эксперименте, освоение новых методик.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</w:p>
    <w:p w:rsidR="00C12D03" w:rsidRDefault="00C12D03" w:rsidP="00F019AB">
      <w:pPr>
        <w:jc w:val="both"/>
        <w:rPr>
          <w:sz w:val="24"/>
          <w:szCs w:val="24"/>
        </w:rPr>
      </w:pPr>
    </w:p>
    <w:p w:rsidR="00C12D03" w:rsidRDefault="00C12D03" w:rsidP="00F019AB">
      <w:pPr>
        <w:pStyle w:val="2"/>
        <w:spacing w:after="0" w:line="240" w:lineRule="auto"/>
        <w:ind w:left="0" w:firstLine="0"/>
        <w:jc w:val="both"/>
        <w:rPr>
          <w:b/>
        </w:rPr>
      </w:pPr>
      <w:r>
        <w:rPr>
          <w:b/>
          <w:sz w:val="24"/>
          <w:szCs w:val="24"/>
        </w:rPr>
        <w:t>6. ПОРЯДОК УСТАНОВЛЕНИЯ ПРЕМИИ ЗА УСПЕШНОЕ И КАЧЕСТВЕННОЕ ВЫПОЛНЕНИЕ ПЛАНОВЫХ РАБОТ И ЗАДАНИЙ</w:t>
      </w:r>
      <w:r>
        <w:rPr>
          <w:b/>
        </w:rPr>
        <w:t>.</w:t>
      </w:r>
    </w:p>
    <w:p w:rsidR="00C12D03" w:rsidRDefault="00C12D03" w:rsidP="00F019AB">
      <w:pPr>
        <w:pStyle w:val="2"/>
        <w:spacing w:after="0" w:line="240" w:lineRule="auto"/>
        <w:ind w:left="0" w:firstLine="0"/>
        <w:jc w:val="both"/>
        <w:rPr>
          <w:b/>
        </w:rPr>
      </w:pP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6.1. Премирование работников, в т.ч. и руководителя образовательного учреждения,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изводится по итогам работы за месяц, квартал, полугодие, 9 месяцев, год при наличии средств.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6.2. Предложения о размере премирования работника вносят руководитель, выборный профсоюзный орган. Решение принимает комиссия, руководитель учреждения оформляет приказом.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6.3. Решение о премировании руководителя учреждения принимает руководитель органа управления образованием по предложению выборного профсоюзного органа.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6.4. Основным условием премирования являются: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6.4.1.Четкое выполнение функциональных обязанностей согласно должностной инстру</w:t>
      </w:r>
      <w:r>
        <w:rPr>
          <w:sz w:val="24"/>
          <w:szCs w:val="24"/>
        </w:rPr>
        <w:t>к</w:t>
      </w:r>
      <w:r>
        <w:rPr>
          <w:sz w:val="24"/>
          <w:szCs w:val="24"/>
        </w:rPr>
        <w:t>ции.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6.4.2. Качественное и своевременное выполнение плановых заданий.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6.4.3. Неукоснительное соблюдение норм трудовой дисциплины и Правил внутреннего трудового распорядка работы образовательного учреждения, в т.ч. четкое и своевреме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ное исполнение решений, распорядительных документов, приказов и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поручений.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6.5. Премия может быть увеличена, если деятельность работника образовательного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учреждения отвечает следующим условиям: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6.5.1. Качественное проведение особо значимых мероприятий.</w:t>
      </w:r>
    </w:p>
    <w:p w:rsidR="00C12D03" w:rsidRDefault="00C12D03" w:rsidP="00F019AB">
      <w:pPr>
        <w:pStyle w:val="3"/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6.5.2. Проявление инициативы, внесение предложений о способах решения существу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щих проблем.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6.5.3. За большой объем сверхплановой работы, если за выполнение этой работы не была установлена надбавка.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6.6. За нарушение правил внутреннего трудового распорядка, некачественное исполнение работы, не выполнение функциональных обязанностей премия не выплачивается.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6.7. Работникам, проработавшим неполный отчетный период, начисление премии прои</w:t>
      </w:r>
      <w:r>
        <w:rPr>
          <w:sz w:val="24"/>
          <w:szCs w:val="24"/>
        </w:rPr>
        <w:t>з</w:t>
      </w:r>
      <w:r>
        <w:rPr>
          <w:sz w:val="24"/>
          <w:szCs w:val="24"/>
        </w:rPr>
        <w:lastRenderedPageBreak/>
        <w:t>водится за фактически отработанное время в данном периоде.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6.8. Работники учреждения могут премироваться при наличии средств к юбилейным датам со дня рождения, в связи с уходом на заслуженный отдых, ко Дню учителя и красным 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там календаря.</w:t>
      </w:r>
    </w:p>
    <w:p w:rsidR="00C12D03" w:rsidRDefault="00C12D03" w:rsidP="00F019AB">
      <w:pPr>
        <w:ind w:left="0" w:firstLine="260"/>
        <w:jc w:val="both"/>
        <w:rPr>
          <w:sz w:val="24"/>
          <w:szCs w:val="24"/>
        </w:rPr>
      </w:pPr>
    </w:p>
    <w:p w:rsidR="00C12D03" w:rsidRDefault="00C12D03" w:rsidP="00F019AB">
      <w:p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 ПОРЯДОК ВЫПЛАТЫ МАТЕРИАЛЬНОЙ ПОМОЩИ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Материальная помощь оказывается работникам образовательного учреждения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том числе работникам, находящимся в отпуске по уходу за ребенком до 3-х лет) в следующих случаях:</w:t>
      </w:r>
    </w:p>
    <w:p w:rsidR="00C12D03" w:rsidRPr="00F019AB" w:rsidRDefault="00C12D03" w:rsidP="00F019AB">
      <w:pPr>
        <w:numPr>
          <w:ilvl w:val="0"/>
          <w:numId w:val="2"/>
        </w:numPr>
        <w:tabs>
          <w:tab w:val="clear" w:pos="1080"/>
          <w:tab w:val="num" w:pos="426"/>
        </w:tabs>
        <w:ind w:left="0" w:firstLine="0"/>
        <w:jc w:val="both"/>
        <w:rPr>
          <w:sz w:val="24"/>
          <w:szCs w:val="24"/>
        </w:rPr>
      </w:pPr>
      <w:r w:rsidRPr="00F019AB">
        <w:rPr>
          <w:sz w:val="24"/>
          <w:szCs w:val="24"/>
        </w:rPr>
        <w:t>при стихийных бедствиях и несчастных случаях - на основании личного</w:t>
      </w:r>
      <w:r w:rsidR="00F019AB">
        <w:rPr>
          <w:sz w:val="24"/>
          <w:szCs w:val="24"/>
        </w:rPr>
        <w:t xml:space="preserve"> </w:t>
      </w:r>
      <w:r w:rsidRPr="00F019AB">
        <w:rPr>
          <w:sz w:val="24"/>
          <w:szCs w:val="24"/>
        </w:rPr>
        <w:t>заявления работника и приказа руководителя учреждения по согласованию с</w:t>
      </w:r>
      <w:r w:rsidR="00F019AB" w:rsidRPr="00F019AB">
        <w:rPr>
          <w:sz w:val="24"/>
          <w:szCs w:val="24"/>
        </w:rPr>
        <w:t xml:space="preserve"> </w:t>
      </w:r>
      <w:r w:rsidRPr="00F019AB">
        <w:rPr>
          <w:sz w:val="24"/>
          <w:szCs w:val="24"/>
        </w:rPr>
        <w:t>профкомом.</w:t>
      </w:r>
    </w:p>
    <w:p w:rsidR="00C12D03" w:rsidRPr="00F019AB" w:rsidRDefault="00C12D03" w:rsidP="00F019AB">
      <w:pPr>
        <w:numPr>
          <w:ilvl w:val="0"/>
          <w:numId w:val="2"/>
        </w:numPr>
        <w:tabs>
          <w:tab w:val="clear" w:pos="1080"/>
          <w:tab w:val="num" w:pos="426"/>
        </w:tabs>
        <w:ind w:left="0" w:firstLine="0"/>
        <w:jc w:val="both"/>
        <w:rPr>
          <w:sz w:val="24"/>
          <w:szCs w:val="24"/>
        </w:rPr>
      </w:pPr>
      <w:r w:rsidRPr="00F019AB">
        <w:rPr>
          <w:sz w:val="24"/>
          <w:szCs w:val="24"/>
        </w:rPr>
        <w:t>в целях социальной поддержки - на основании приказа руководителя,</w:t>
      </w:r>
      <w:r w:rsidR="00F019AB">
        <w:rPr>
          <w:sz w:val="24"/>
          <w:szCs w:val="24"/>
        </w:rPr>
        <w:t xml:space="preserve"> </w:t>
      </w:r>
      <w:r w:rsidRPr="00F019AB">
        <w:rPr>
          <w:sz w:val="24"/>
          <w:szCs w:val="24"/>
        </w:rPr>
        <w:t>согласованного с профкомом.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7.2. На выплату премий и материальной помощи направляются средства только из фонда экономии по заработной плате.</w:t>
      </w:r>
    </w:p>
    <w:p w:rsidR="00C12D03" w:rsidRDefault="00C12D03" w:rsidP="00F019AB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7.3. Руководителю образовательного учреждения размер премии и материальной помощи ограничивается должностным окладом, определяется руководителем территориального органа управлением образования.</w:t>
      </w:r>
    </w:p>
    <w:p w:rsidR="00C41A76" w:rsidRDefault="00C41A76"/>
    <w:p w:rsidR="00E869A9" w:rsidRDefault="00E869A9"/>
    <w:sectPr w:rsidR="00E869A9" w:rsidSect="00C41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6746"/>
    <w:multiLevelType w:val="hybridMultilevel"/>
    <w:tmpl w:val="645CB406"/>
    <w:lvl w:ilvl="0" w:tplc="C786DDB6">
      <w:start w:val="1"/>
      <w:numFmt w:val="bullet"/>
      <w:lvlText w:val=""/>
      <w:lvlJc w:val="left"/>
      <w:pPr>
        <w:tabs>
          <w:tab w:val="num" w:pos="1330"/>
        </w:tabs>
        <w:ind w:left="1330" w:hanging="17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30AC2"/>
    <w:multiLevelType w:val="hybridMultilevel"/>
    <w:tmpl w:val="EF10DF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B259F9"/>
    <w:multiLevelType w:val="multilevel"/>
    <w:tmpl w:val="0B1A5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7E821F78"/>
    <w:multiLevelType w:val="multilevel"/>
    <w:tmpl w:val="1924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12D03"/>
    <w:rsid w:val="00280AC1"/>
    <w:rsid w:val="00343CBF"/>
    <w:rsid w:val="003E7E58"/>
    <w:rsid w:val="00703FD3"/>
    <w:rsid w:val="00844EF7"/>
    <w:rsid w:val="00846E2B"/>
    <w:rsid w:val="00C12D03"/>
    <w:rsid w:val="00C41A76"/>
    <w:rsid w:val="00E869A9"/>
    <w:rsid w:val="00F019AB"/>
    <w:rsid w:val="00F6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03"/>
    <w:pPr>
      <w:widowControl w:val="0"/>
      <w:autoSpaceDE w:val="0"/>
      <w:autoSpaceDN w:val="0"/>
      <w:adjustRightInd w:val="0"/>
      <w:spacing w:after="0" w:line="240" w:lineRule="auto"/>
      <w:ind w:left="480" w:hanging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2D03"/>
    <w:pPr>
      <w:keepNext/>
      <w:widowControl/>
      <w:autoSpaceDE/>
      <w:autoSpaceDN/>
      <w:adjustRightInd/>
      <w:ind w:left="0" w:firstLine="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2D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12D0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12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next w:val="a"/>
    <w:link w:val="a6"/>
    <w:qFormat/>
    <w:rsid w:val="00C12D0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C12D03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12D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12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C12D0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12D0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Strong"/>
    <w:basedOn w:val="a0"/>
    <w:qFormat/>
    <w:rsid w:val="00C12D0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43C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3CB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E7E58"/>
    <w:pPr>
      <w:widowControl/>
      <w:autoSpaceDE/>
      <w:autoSpaceDN/>
      <w:adjustRightInd/>
      <w:ind w:left="720" w:firstLine="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2014-01-27T10:42:00Z</cp:lastPrinted>
  <dcterms:created xsi:type="dcterms:W3CDTF">2013-10-11T04:47:00Z</dcterms:created>
  <dcterms:modified xsi:type="dcterms:W3CDTF">2015-11-23T12:27:00Z</dcterms:modified>
</cp:coreProperties>
</file>