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FF" w:rsidRPr="007C57BC" w:rsidRDefault="00955EFF" w:rsidP="00955EFF">
      <w:r w:rsidRPr="007C57BC">
        <w:t xml:space="preserve">Согласовано:                                                                </w:t>
      </w:r>
      <w:r>
        <w:t xml:space="preserve">          </w:t>
      </w:r>
      <w:r w:rsidRPr="007C57BC">
        <w:t xml:space="preserve"> </w:t>
      </w:r>
      <w:r>
        <w:t xml:space="preserve">      </w:t>
      </w:r>
      <w:r w:rsidRPr="007C57BC">
        <w:t>Утверждено:</w:t>
      </w:r>
    </w:p>
    <w:p w:rsidR="00955EFF" w:rsidRPr="007C57BC" w:rsidRDefault="00C0628C" w:rsidP="00955EFF">
      <w:r w:rsidRPr="007C57BC">
        <w:t>Н</w:t>
      </w:r>
      <w:r w:rsidR="00955EFF" w:rsidRPr="007C57BC">
        <w:t>а</w:t>
      </w:r>
      <w:r>
        <w:t xml:space="preserve"> педагогическом совете</w:t>
      </w:r>
      <w:r w:rsidR="00955EFF" w:rsidRPr="007C57BC">
        <w:t xml:space="preserve">                            </w:t>
      </w:r>
      <w:r w:rsidR="00955EFF">
        <w:t xml:space="preserve">                </w:t>
      </w:r>
      <w:r>
        <w:t xml:space="preserve">               </w:t>
      </w:r>
      <w:r w:rsidR="00955EFF" w:rsidRPr="007C57BC">
        <w:t>заведующий______</w:t>
      </w:r>
      <w:r w:rsidR="00955EFF">
        <w:t>__</w:t>
      </w:r>
    </w:p>
    <w:p w:rsidR="00955EFF" w:rsidRDefault="00955EFF" w:rsidP="00955EFF">
      <w:r w:rsidRPr="007C57BC">
        <w:t xml:space="preserve">Протокол № </w:t>
      </w:r>
      <w:r w:rsidR="003018ED">
        <w:t>3</w:t>
      </w:r>
      <w:r w:rsidRPr="007C57BC">
        <w:t xml:space="preserve"> </w:t>
      </w:r>
      <w:r>
        <w:t xml:space="preserve">                                                                               Е.Н. Меньшикова</w:t>
      </w:r>
    </w:p>
    <w:p w:rsidR="00955EFF" w:rsidRPr="007C57BC" w:rsidRDefault="00955EFF" w:rsidP="00955EFF">
      <w:r w:rsidRPr="007C57BC">
        <w:t>от «</w:t>
      </w:r>
      <w:r w:rsidR="003018ED">
        <w:t>13</w:t>
      </w:r>
      <w:r w:rsidRPr="007C57BC">
        <w:t>»</w:t>
      </w:r>
      <w:r>
        <w:t xml:space="preserve"> </w:t>
      </w:r>
      <w:r w:rsidR="003018ED">
        <w:t>ноября</w:t>
      </w:r>
      <w:r>
        <w:t xml:space="preserve"> 201</w:t>
      </w:r>
      <w:r w:rsidR="003018ED">
        <w:t>5</w:t>
      </w:r>
      <w:r>
        <w:t xml:space="preserve"> </w:t>
      </w:r>
      <w:r w:rsidRPr="007C57BC">
        <w:t xml:space="preserve">г. </w:t>
      </w:r>
      <w:r>
        <w:t xml:space="preserve">                                                                «______»________201</w:t>
      </w:r>
      <w:r w:rsidR="003018ED">
        <w:t>5</w:t>
      </w:r>
      <w:r>
        <w:t xml:space="preserve"> г.</w:t>
      </w:r>
    </w:p>
    <w:p w:rsidR="00F04A9E" w:rsidRPr="00F04A9E" w:rsidRDefault="00F04A9E" w:rsidP="00F04A9E">
      <w:pPr>
        <w:ind w:firstLine="240"/>
        <w:jc w:val="both"/>
      </w:pPr>
      <w:r w:rsidRPr="00F04A9E">
        <w:t xml:space="preserve">                                                                             </w:t>
      </w:r>
    </w:p>
    <w:p w:rsidR="00F04A9E" w:rsidRPr="00F04A9E" w:rsidRDefault="00F04A9E" w:rsidP="00F04A9E">
      <w:pPr>
        <w:ind w:firstLine="240"/>
        <w:jc w:val="both"/>
      </w:pPr>
    </w:p>
    <w:p w:rsidR="00F04A9E" w:rsidRPr="00F04A9E" w:rsidRDefault="00F04A9E" w:rsidP="00F04A9E">
      <w:pPr>
        <w:ind w:firstLine="240"/>
        <w:jc w:val="both"/>
      </w:pPr>
    </w:p>
    <w:p w:rsidR="00F04A9E" w:rsidRPr="00F04A9E" w:rsidRDefault="00F04A9E" w:rsidP="00F04A9E">
      <w:pPr>
        <w:ind w:firstLine="240"/>
        <w:jc w:val="both"/>
      </w:pPr>
    </w:p>
    <w:p w:rsidR="00F04A9E" w:rsidRDefault="00F04A9E" w:rsidP="00F04A9E">
      <w:pPr>
        <w:ind w:firstLine="240"/>
        <w:jc w:val="both"/>
      </w:pPr>
    </w:p>
    <w:p w:rsidR="00955EFF" w:rsidRPr="00F04A9E" w:rsidRDefault="00955EFF" w:rsidP="00F04A9E">
      <w:pPr>
        <w:ind w:firstLine="240"/>
        <w:jc w:val="both"/>
      </w:pPr>
    </w:p>
    <w:p w:rsidR="00F04A9E" w:rsidRPr="00F04A9E" w:rsidRDefault="00F04A9E" w:rsidP="00F04A9E">
      <w:pPr>
        <w:ind w:firstLine="240"/>
        <w:jc w:val="both"/>
      </w:pPr>
    </w:p>
    <w:p w:rsidR="00F04A9E" w:rsidRPr="00F04A9E" w:rsidRDefault="00F04A9E" w:rsidP="00F04A9E">
      <w:pPr>
        <w:ind w:firstLine="240"/>
        <w:jc w:val="center"/>
        <w:rPr>
          <w:b/>
        </w:rPr>
      </w:pPr>
      <w:r w:rsidRPr="00F04A9E">
        <w:rPr>
          <w:b/>
        </w:rPr>
        <w:t>ПОЛОЖЕНИЕ</w:t>
      </w:r>
    </w:p>
    <w:p w:rsidR="00F04A9E" w:rsidRPr="00F04A9E" w:rsidRDefault="00F04A9E" w:rsidP="00F04A9E">
      <w:pPr>
        <w:ind w:firstLine="240"/>
        <w:jc w:val="center"/>
        <w:rPr>
          <w:b/>
        </w:rPr>
      </w:pPr>
    </w:p>
    <w:p w:rsidR="00F04A9E" w:rsidRPr="00F04A9E" w:rsidRDefault="00F04A9E" w:rsidP="00F04A9E">
      <w:pPr>
        <w:ind w:firstLine="240"/>
        <w:jc w:val="center"/>
        <w:rPr>
          <w:b/>
        </w:rPr>
      </w:pPr>
      <w:r w:rsidRPr="00F04A9E">
        <w:rPr>
          <w:b/>
        </w:rPr>
        <w:t xml:space="preserve">О  ПРИВЛЕЧЕНИИ и РАСХОДОВАНИИ ВНЕБЮДЖЕТНЫХ СРЕДСТВ </w:t>
      </w:r>
    </w:p>
    <w:p w:rsidR="00F04A9E" w:rsidRPr="00F04A9E" w:rsidRDefault="00F04A9E" w:rsidP="00F04A9E">
      <w:pPr>
        <w:ind w:firstLine="240"/>
        <w:jc w:val="center"/>
        <w:rPr>
          <w:b/>
        </w:rPr>
      </w:pPr>
      <w:r w:rsidRPr="00F04A9E">
        <w:rPr>
          <w:b/>
        </w:rPr>
        <w:t xml:space="preserve">ГБДОУ ДЕТСКОГО САДА № </w:t>
      </w:r>
      <w:r w:rsidR="00955EFF">
        <w:rPr>
          <w:b/>
        </w:rPr>
        <w:t>59</w:t>
      </w:r>
      <w:r w:rsidRPr="00F04A9E">
        <w:rPr>
          <w:b/>
        </w:rPr>
        <w:t xml:space="preserve"> КОМБИНИРОВАННОГО ВИДА ФРУНЗЕНСКОГО РАЙОНА САНКТ-ПЕТЕРБУРГА </w:t>
      </w:r>
    </w:p>
    <w:p w:rsidR="00F04A9E" w:rsidRPr="00F04A9E" w:rsidRDefault="00F04A9E" w:rsidP="00F04A9E">
      <w:pPr>
        <w:ind w:firstLine="240"/>
        <w:jc w:val="both"/>
      </w:pPr>
    </w:p>
    <w:p w:rsidR="00F04A9E" w:rsidRPr="00F04A9E" w:rsidRDefault="00F04A9E" w:rsidP="00F04A9E">
      <w:pPr>
        <w:ind w:left="360"/>
        <w:jc w:val="center"/>
        <w:rPr>
          <w:b/>
        </w:rPr>
      </w:pPr>
      <w:r w:rsidRPr="00F04A9E">
        <w:rPr>
          <w:b/>
          <w:lang w:val="en-US"/>
        </w:rPr>
        <w:t xml:space="preserve">I – </w:t>
      </w:r>
      <w:r w:rsidRPr="00F04A9E">
        <w:rPr>
          <w:b/>
        </w:rPr>
        <w:t>ОБЩИЕ ПОЛОЖЕНИЯ</w:t>
      </w:r>
    </w:p>
    <w:p w:rsidR="00F04A9E" w:rsidRPr="00F04A9E" w:rsidRDefault="00F04A9E" w:rsidP="00F04A9E">
      <w:pPr>
        <w:ind w:left="360"/>
        <w:jc w:val="center"/>
        <w:rPr>
          <w:b/>
        </w:rPr>
      </w:pPr>
    </w:p>
    <w:p w:rsidR="00F04A9E" w:rsidRPr="00F04A9E" w:rsidRDefault="00F04A9E" w:rsidP="00F04A9E">
      <w:pPr>
        <w:pStyle w:val="a3"/>
        <w:numPr>
          <w:ilvl w:val="1"/>
          <w:numId w:val="1"/>
        </w:numPr>
        <w:tabs>
          <w:tab w:val="num" w:pos="0"/>
        </w:tabs>
        <w:ind w:right="-5"/>
        <w:jc w:val="both"/>
        <w:outlineLvl w:val="1"/>
      </w:pPr>
      <w:proofErr w:type="gramStart"/>
      <w:r w:rsidRPr="00F04A9E">
        <w:t xml:space="preserve">Настоящее Положение составлено в соответствии </w:t>
      </w:r>
      <w:r w:rsidR="003018ED">
        <w:t>с Федеральным законом от 29.12.2012 N 273-ФЗ (ред. от 13.07.2015) "Об образовании в Российской Федерации",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 (утв. постановлением Главного государственного санитарного врача РФ от 15 мая 2013 г. N 26)</w:t>
      </w:r>
      <w:r w:rsidRPr="00F04A9E">
        <w:t xml:space="preserve">, Бюджетным и Гражданским кодексами, Уставом ГБДОУ № </w:t>
      </w:r>
      <w:r w:rsidR="00955EFF">
        <w:t>59</w:t>
      </w:r>
      <w:r w:rsidRPr="00F04A9E">
        <w:t xml:space="preserve"> и на основании рекомендаций</w:t>
      </w:r>
      <w:proofErr w:type="gramEnd"/>
      <w:r w:rsidRPr="00F04A9E">
        <w:t xml:space="preserve"> Государственной инспекции Минобразования России.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 xml:space="preserve">Положение регламентирует деятельность ГБДОУ № </w:t>
      </w:r>
      <w:r w:rsidR="00955EFF">
        <w:t>59</w:t>
      </w:r>
      <w:r w:rsidRPr="00F04A9E">
        <w:t xml:space="preserve"> по привлечению внебюджетных сре</w:t>
      </w:r>
      <w:proofErr w:type="gramStart"/>
      <w:r w:rsidRPr="00F04A9E">
        <w:t>дств в ц</w:t>
      </w:r>
      <w:proofErr w:type="gramEnd"/>
      <w:r w:rsidRPr="00F04A9E">
        <w:t>елях его развития, укрепления материальной базы и кадрового обеспечения.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>ГБДОУ вправе привлекать дополнительные финансовые средства за счет:</w:t>
      </w:r>
    </w:p>
    <w:p w:rsidR="00F04A9E" w:rsidRPr="00F04A9E" w:rsidRDefault="00F04A9E" w:rsidP="00F04A9E">
      <w:pPr>
        <w:numPr>
          <w:ilvl w:val="0"/>
          <w:numId w:val="2"/>
        </w:numPr>
        <w:jc w:val="both"/>
      </w:pPr>
      <w:r w:rsidRPr="00F04A9E">
        <w:t>Предоставления платных дополнительных образовательных услуг</w:t>
      </w:r>
    </w:p>
    <w:p w:rsidR="00F04A9E" w:rsidRPr="00F04A9E" w:rsidRDefault="00F04A9E" w:rsidP="00F04A9E">
      <w:pPr>
        <w:numPr>
          <w:ilvl w:val="0"/>
          <w:numId w:val="2"/>
        </w:numPr>
        <w:jc w:val="both"/>
      </w:pPr>
      <w:r w:rsidRPr="00F04A9E">
        <w:t>Добровольных пожертвований и целевых взносов физических и юридических лиц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>ГБДОУ вправе самостоятельно использовать дополнительные привлеченные финансовые средства</w:t>
      </w:r>
      <w:r w:rsidR="003018ED">
        <w:t xml:space="preserve"> </w:t>
      </w:r>
      <w:r w:rsidRPr="00F04A9E">
        <w:t>на функционирование и развитие учреждения на приобретение предметов хозяйственного пользования, обустройства интерьера, проведение ремонтных работ и другие нужды.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 xml:space="preserve">Привлечение ГБДОУ дополнительных средств не влечет за собой снижение нормативов и абсолютных размеров его финансирования за счет средств учредителя 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 xml:space="preserve">Внебюджетные средства за оказанные платные услуги и прочие поступления зачисляются на внебюджетный лицевой </w:t>
      </w:r>
      <w:proofErr w:type="gramStart"/>
      <w:r w:rsidRPr="00F04A9E">
        <w:t>счет</w:t>
      </w:r>
      <w:proofErr w:type="gramEnd"/>
      <w:r w:rsidRPr="00F04A9E">
        <w:t xml:space="preserve"> открытый в Комитете финансов Санкт-Петербурга.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 xml:space="preserve">Настоящее Положение принимается на </w:t>
      </w:r>
      <w:r w:rsidR="00C0628C">
        <w:t>Педагогическом совете</w:t>
      </w:r>
      <w:r w:rsidRPr="00F04A9E">
        <w:t xml:space="preserve"> ГБДОУ и вводится в действие с момента утверждения приказом заведующего ГБДОУ.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 xml:space="preserve">Изменения и дополнения в настоящее Положение принимаются на </w:t>
      </w:r>
      <w:r w:rsidR="00C0628C">
        <w:t>Педагогическом совете</w:t>
      </w:r>
      <w:r w:rsidRPr="00F04A9E">
        <w:t xml:space="preserve"> ГБДОУ и вводятся в действие с момента утверждения приказом заведующего ГБДОУ.</w:t>
      </w:r>
    </w:p>
    <w:p w:rsidR="00F04A9E" w:rsidRPr="00F04A9E" w:rsidRDefault="00F04A9E" w:rsidP="00F04A9E">
      <w:pPr>
        <w:numPr>
          <w:ilvl w:val="1"/>
          <w:numId w:val="1"/>
        </w:numPr>
        <w:jc w:val="both"/>
      </w:pPr>
      <w:r w:rsidRPr="00F04A9E">
        <w:t>Срок действия положения не ограничен.</w:t>
      </w:r>
    </w:p>
    <w:p w:rsidR="00F04A9E" w:rsidRPr="00F04A9E" w:rsidRDefault="00F04A9E" w:rsidP="00F04A9E">
      <w:pPr>
        <w:ind w:left="1080"/>
        <w:jc w:val="both"/>
      </w:pPr>
    </w:p>
    <w:p w:rsidR="00955EFF" w:rsidRDefault="00955EFF" w:rsidP="00F04A9E">
      <w:pPr>
        <w:ind w:left="1080"/>
        <w:jc w:val="center"/>
        <w:rPr>
          <w:b/>
        </w:rPr>
      </w:pPr>
    </w:p>
    <w:p w:rsidR="00F04A9E" w:rsidRPr="00F04A9E" w:rsidRDefault="00F04A9E" w:rsidP="00F04A9E">
      <w:pPr>
        <w:ind w:left="1080"/>
        <w:jc w:val="center"/>
        <w:rPr>
          <w:b/>
        </w:rPr>
      </w:pPr>
      <w:r w:rsidRPr="00F04A9E">
        <w:rPr>
          <w:b/>
          <w:lang w:val="en-US"/>
        </w:rPr>
        <w:lastRenderedPageBreak/>
        <w:t>II</w:t>
      </w:r>
      <w:r w:rsidRPr="00F04A9E">
        <w:rPr>
          <w:b/>
        </w:rPr>
        <w:t>-ПРИВЛЕЧЕНИЕ И РАСХОДОВАНИЕ ВНЕБЮДЖЕТНЫХ СРЕДСТВ</w:t>
      </w:r>
    </w:p>
    <w:p w:rsidR="00F04A9E" w:rsidRPr="00F04A9E" w:rsidRDefault="00F04A9E" w:rsidP="00F04A9E">
      <w:pPr>
        <w:ind w:left="1080"/>
        <w:jc w:val="center"/>
      </w:pPr>
    </w:p>
    <w:p w:rsidR="00F04A9E" w:rsidRDefault="00F04A9E" w:rsidP="00F04A9E">
      <w:pPr>
        <w:numPr>
          <w:ilvl w:val="1"/>
          <w:numId w:val="3"/>
        </w:numPr>
        <w:jc w:val="both"/>
      </w:pPr>
      <w:r w:rsidRPr="00F04A9E">
        <w:t>Добровольные взносы предприятий, организаций и граждан в виде  денежных средств поступают на внебюджетный счет ГБДОУ: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ОГРН 1037835023159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ИНН 7816160499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КПП 781601001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БИК 044030001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ОКАТО 40296564000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ОКПО 53210312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ОКОГУ 23280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ОКФС 13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ОКОПФ 72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ОКВЭД 80.10.1; 85.12; 85.14.1</w:t>
      </w:r>
    </w:p>
    <w:p w:rsidR="00955EFF" w:rsidRPr="00955EFF" w:rsidRDefault="00955EFF" w:rsidP="00955EFF">
      <w:pPr>
        <w:ind w:firstLine="1134"/>
        <w:rPr>
          <w:sz w:val="20"/>
          <w:szCs w:val="20"/>
        </w:rPr>
      </w:pPr>
      <w:r w:rsidRPr="00955EFF">
        <w:rPr>
          <w:sz w:val="20"/>
          <w:szCs w:val="20"/>
        </w:rPr>
        <w:t>Лицевой счет 0661136 в Комитете финансов СПб</w:t>
      </w:r>
    </w:p>
    <w:p w:rsidR="00955EFF" w:rsidRPr="00F04A9E" w:rsidRDefault="00955EFF" w:rsidP="00955EFF">
      <w:pPr>
        <w:ind w:left="450"/>
        <w:jc w:val="both"/>
      </w:pPr>
    </w:p>
    <w:p w:rsidR="00F04A9E" w:rsidRPr="00F04A9E" w:rsidRDefault="00F04A9E" w:rsidP="00F04A9E">
      <w:pPr>
        <w:numPr>
          <w:ilvl w:val="1"/>
          <w:numId w:val="3"/>
        </w:numPr>
        <w:jc w:val="both"/>
      </w:pPr>
      <w:r w:rsidRPr="00F04A9E">
        <w:t>При целевом назначении добровольных взносов они расходуются на указанные вносителем нужды.</w:t>
      </w:r>
    </w:p>
    <w:p w:rsidR="00F04A9E" w:rsidRPr="00F04A9E" w:rsidRDefault="00F04A9E" w:rsidP="00F04A9E">
      <w:pPr>
        <w:numPr>
          <w:ilvl w:val="1"/>
          <w:numId w:val="3"/>
        </w:numPr>
        <w:jc w:val="both"/>
      </w:pPr>
      <w:r w:rsidRPr="00F04A9E">
        <w:t>В случае</w:t>
      </w:r>
      <w:proofErr w:type="gramStart"/>
      <w:r w:rsidRPr="00F04A9E">
        <w:t>,</w:t>
      </w:r>
      <w:proofErr w:type="gramEnd"/>
      <w:r w:rsidRPr="00F04A9E">
        <w:t xml:space="preserve"> если вноситель не указал целевое назначение использования своих средств, то распределение привлеченных сре</w:t>
      </w:r>
      <w:r>
        <w:t>дств осуществляет заведующи</w:t>
      </w:r>
      <w:r w:rsidR="00A34953">
        <w:t>й</w:t>
      </w:r>
      <w:bookmarkStart w:id="0" w:name="_GoBack"/>
      <w:bookmarkEnd w:id="0"/>
      <w:r w:rsidRPr="00F04A9E">
        <w:t xml:space="preserve"> ГБДОУ.</w:t>
      </w:r>
    </w:p>
    <w:p w:rsidR="00F04A9E" w:rsidRPr="00F04A9E" w:rsidRDefault="00F04A9E" w:rsidP="00F04A9E">
      <w:pPr>
        <w:numPr>
          <w:ilvl w:val="1"/>
          <w:numId w:val="3"/>
        </w:numPr>
        <w:jc w:val="both"/>
      </w:pPr>
      <w:r w:rsidRPr="00F04A9E">
        <w:t xml:space="preserve">Смета доходов и расходов по внебюджетным средствам </w:t>
      </w:r>
      <w:proofErr w:type="gramStart"/>
      <w:r w:rsidRPr="00F04A9E">
        <w:t>составляются</w:t>
      </w:r>
      <w:proofErr w:type="gramEnd"/>
      <w:r w:rsidRPr="00F04A9E">
        <w:t xml:space="preserve"> и утверждается заведующим ГБДОУ.</w:t>
      </w:r>
    </w:p>
    <w:p w:rsidR="00F04A9E" w:rsidRPr="00F04A9E" w:rsidRDefault="00F04A9E" w:rsidP="00F04A9E">
      <w:pPr>
        <w:numPr>
          <w:ilvl w:val="1"/>
          <w:numId w:val="3"/>
        </w:numPr>
        <w:jc w:val="both"/>
      </w:pPr>
      <w:proofErr w:type="gramStart"/>
      <w:r w:rsidRPr="00F04A9E">
        <w:t>Контроль за</w:t>
      </w:r>
      <w:proofErr w:type="gramEnd"/>
      <w:r w:rsidRPr="00F04A9E">
        <w:t xml:space="preserve"> привлечением и расходованием внебюджетных средств осуществляется Попечительским советом и другими компетентными органами.</w:t>
      </w:r>
    </w:p>
    <w:p w:rsidR="00F04A9E" w:rsidRPr="00F04A9E" w:rsidRDefault="00F04A9E" w:rsidP="00F04A9E">
      <w:pPr>
        <w:jc w:val="both"/>
      </w:pPr>
    </w:p>
    <w:p w:rsidR="00F04A9E" w:rsidRPr="00F04A9E" w:rsidRDefault="00F04A9E" w:rsidP="00F04A9E">
      <w:pPr>
        <w:jc w:val="center"/>
        <w:rPr>
          <w:b/>
        </w:rPr>
      </w:pPr>
      <w:r w:rsidRPr="00F04A9E">
        <w:rPr>
          <w:b/>
          <w:lang w:val="en-US"/>
        </w:rPr>
        <w:t>III</w:t>
      </w:r>
      <w:r w:rsidRPr="00F04A9E">
        <w:rPr>
          <w:b/>
        </w:rPr>
        <w:t>- ОТЧЕТНОСТЬ ПО ПРИВЛЕЧЕННЫМ ВНЕБЮДЖЕТНЫМ СРЕДСТВАМ</w:t>
      </w:r>
    </w:p>
    <w:p w:rsidR="00F04A9E" w:rsidRPr="00F04A9E" w:rsidRDefault="00F04A9E" w:rsidP="00F04A9E">
      <w:pPr>
        <w:jc w:val="center"/>
        <w:rPr>
          <w:b/>
        </w:rPr>
      </w:pPr>
    </w:p>
    <w:p w:rsidR="00F04A9E" w:rsidRPr="00F04A9E" w:rsidRDefault="00F04A9E" w:rsidP="00955EFF">
      <w:pPr>
        <w:ind w:left="426"/>
        <w:jc w:val="both"/>
      </w:pPr>
      <w:r w:rsidRPr="00F04A9E">
        <w:t>3.1. Отчетность о привлеченных внебюджетных средствах предоставляются ежеквартально.</w:t>
      </w:r>
    </w:p>
    <w:p w:rsidR="00F04A9E" w:rsidRPr="00F04A9E" w:rsidRDefault="00F04A9E" w:rsidP="00F04A9E">
      <w:pPr>
        <w:ind w:firstLine="240"/>
        <w:jc w:val="both"/>
      </w:pPr>
    </w:p>
    <w:p w:rsidR="00F04A9E" w:rsidRPr="00F04A9E" w:rsidRDefault="00F04A9E" w:rsidP="00F04A9E"/>
    <w:p w:rsidR="006A499B" w:rsidRDefault="006A499B"/>
    <w:sectPr w:rsidR="006A499B" w:rsidSect="006A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2D12"/>
    <w:multiLevelType w:val="hybridMultilevel"/>
    <w:tmpl w:val="78F4BC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E1BB3"/>
    <w:multiLevelType w:val="multilevel"/>
    <w:tmpl w:val="B7027C1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5720347F"/>
    <w:multiLevelType w:val="multilevel"/>
    <w:tmpl w:val="5B2037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7E821F78"/>
    <w:multiLevelType w:val="multilevel"/>
    <w:tmpl w:val="1924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A9E"/>
    <w:rsid w:val="003018ED"/>
    <w:rsid w:val="006A499B"/>
    <w:rsid w:val="00955EFF"/>
    <w:rsid w:val="00A34953"/>
    <w:rsid w:val="00C0628C"/>
    <w:rsid w:val="00D45CEE"/>
    <w:rsid w:val="00F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2014-01-27T11:01:00Z</cp:lastPrinted>
  <dcterms:created xsi:type="dcterms:W3CDTF">2013-10-11T04:51:00Z</dcterms:created>
  <dcterms:modified xsi:type="dcterms:W3CDTF">2015-11-23T12:34:00Z</dcterms:modified>
</cp:coreProperties>
</file>